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F5" w:rsidRPr="0073621F" w:rsidRDefault="00AD46F5" w:rsidP="00406158">
      <w:pPr>
        <w:pStyle w:val="NoSpacing"/>
        <w:jc w:val="center"/>
        <w:rPr>
          <w:rFonts w:cstheme="minorHAnsi"/>
          <w:sz w:val="36"/>
          <w:szCs w:val="36"/>
        </w:rPr>
      </w:pPr>
      <w:r w:rsidRPr="0073621F">
        <w:rPr>
          <w:rFonts w:cstheme="minorHAnsi"/>
          <w:sz w:val="36"/>
          <w:szCs w:val="36"/>
        </w:rPr>
        <w:t>Outagamie County Municipal Separate Storm Sewer System Annual Report for WI Permit #S050075-3</w:t>
      </w:r>
    </w:p>
    <w:p w:rsidR="00AD46F5" w:rsidRPr="0073621F" w:rsidRDefault="00D846E1" w:rsidP="00AD46F5">
      <w:pPr>
        <w:pStyle w:val="NoSpacing"/>
        <w:jc w:val="center"/>
        <w:rPr>
          <w:rFonts w:cstheme="minorHAnsi"/>
          <w:sz w:val="36"/>
          <w:szCs w:val="36"/>
        </w:rPr>
      </w:pPr>
      <w:r w:rsidRPr="0073621F">
        <w:rPr>
          <w:rFonts w:cstheme="minorHAnsi"/>
          <w:sz w:val="36"/>
          <w:szCs w:val="36"/>
        </w:rPr>
        <w:t xml:space="preserve">Reporting Year:  </w:t>
      </w:r>
      <w:r w:rsidR="0089450A" w:rsidRPr="0073621F">
        <w:rPr>
          <w:rFonts w:cstheme="minorHAnsi"/>
          <w:sz w:val="36"/>
          <w:szCs w:val="36"/>
        </w:rPr>
        <w:t>2024</w:t>
      </w:r>
    </w:p>
    <w:p w:rsidR="00AD46F5" w:rsidRPr="0073621F" w:rsidRDefault="00AD46F5" w:rsidP="00880338">
      <w:pPr>
        <w:pStyle w:val="NoSpacing"/>
        <w:rPr>
          <w:rFonts w:cstheme="minorHAnsi"/>
        </w:rPr>
      </w:pPr>
    </w:p>
    <w:p w:rsidR="00A57FDE" w:rsidRPr="0073621F" w:rsidRDefault="00EE49FB" w:rsidP="00880338">
      <w:pPr>
        <w:pStyle w:val="NoSpacing"/>
        <w:rPr>
          <w:rFonts w:cstheme="minorHAnsi"/>
          <w:color w:val="5B9BD5" w:themeColor="accent1"/>
        </w:rPr>
      </w:pPr>
      <w:r>
        <w:rPr>
          <w:rFonts w:cstheme="minorHAnsi"/>
          <w:color w:val="5B9BD5" w:themeColor="accent1"/>
        </w:rPr>
        <w:t>March</w:t>
      </w:r>
      <w:r w:rsidRPr="0073621F">
        <w:rPr>
          <w:rFonts w:cstheme="minorHAnsi"/>
          <w:color w:val="5B9BD5" w:themeColor="accent1"/>
        </w:rPr>
        <w:t xml:space="preserve"> </w:t>
      </w:r>
      <w:r>
        <w:rPr>
          <w:rFonts w:cstheme="minorHAnsi"/>
          <w:color w:val="5B9BD5" w:themeColor="accent1"/>
        </w:rPr>
        <w:t>11</w:t>
      </w:r>
      <w:r w:rsidR="0089450A" w:rsidRPr="0073621F">
        <w:rPr>
          <w:rFonts w:cstheme="minorHAnsi"/>
          <w:color w:val="5B9BD5" w:themeColor="accent1"/>
        </w:rPr>
        <w:t>, 2025</w:t>
      </w:r>
    </w:p>
    <w:p w:rsidR="00B30D1F" w:rsidRPr="0073621F" w:rsidRDefault="00B30D1F" w:rsidP="00880338">
      <w:pPr>
        <w:pStyle w:val="NoSpacing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</w:rPr>
        <w:id w:val="18536875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30D1F" w:rsidRPr="0073621F" w:rsidRDefault="00B30D1F">
          <w:pPr>
            <w:pStyle w:val="TOCHeading"/>
            <w:rPr>
              <w:rStyle w:val="Heading1Char"/>
              <w:rFonts w:asciiTheme="minorHAnsi" w:hAnsiTheme="minorHAnsi" w:cstheme="minorHAnsi"/>
            </w:rPr>
          </w:pPr>
          <w:r w:rsidRPr="0073621F">
            <w:rPr>
              <w:rStyle w:val="Heading1Char"/>
              <w:rFonts w:asciiTheme="minorHAnsi" w:hAnsiTheme="minorHAnsi" w:cstheme="minorHAnsi"/>
            </w:rPr>
            <w:t>Contents</w:t>
          </w:r>
        </w:p>
        <w:p w:rsidR="00524A1B" w:rsidRPr="0073621F" w:rsidRDefault="00B30D1F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r w:rsidRPr="0073621F">
            <w:rPr>
              <w:rFonts w:cstheme="minorHAnsi"/>
              <w:b/>
              <w:bCs/>
              <w:noProof/>
            </w:rPr>
            <w:fldChar w:fldCharType="begin"/>
          </w:r>
          <w:r w:rsidRPr="0073621F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73621F">
            <w:rPr>
              <w:rFonts w:cstheme="minorHAnsi"/>
              <w:b/>
              <w:bCs/>
              <w:noProof/>
            </w:rPr>
            <w:fldChar w:fldCharType="separate"/>
          </w:r>
          <w:hyperlink w:anchor="_Toc35951887" w:history="1">
            <w:r w:rsidR="00524A1B" w:rsidRPr="0073621F">
              <w:rPr>
                <w:rStyle w:val="Hyperlink"/>
                <w:rFonts w:cstheme="minorHAnsi"/>
                <w:noProof/>
              </w:rPr>
              <w:t>1.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Annual Report Submittal Requirements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_Toc35951887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2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88" w:history="1">
            <w:r w:rsidR="00524A1B" w:rsidRPr="0073621F">
              <w:rPr>
                <w:rStyle w:val="Hyperlink"/>
                <w:rFonts w:cstheme="minorHAnsi"/>
                <w:noProof/>
              </w:rPr>
              <w:t>2.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List of Attachments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_Toc35951888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3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89" w:history="1">
            <w:r w:rsidR="00524A1B" w:rsidRPr="0073621F">
              <w:rPr>
                <w:rStyle w:val="Hyperlink"/>
                <w:rFonts w:cstheme="minorHAnsi"/>
                <w:noProof/>
              </w:rPr>
              <w:t>3.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Introduction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_Toc35951889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4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0" w:history="1">
            <w:r w:rsidR="00524A1B" w:rsidRPr="0073621F">
              <w:rPr>
                <w:rStyle w:val="Hyperlink"/>
                <w:rFonts w:cstheme="minorHAnsi"/>
                <w:noProof/>
              </w:rPr>
              <w:t>4.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Public Education and Outreach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_Toc35951890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4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1" w:history="1">
            <w:r w:rsidR="00524A1B" w:rsidRPr="0073621F">
              <w:rPr>
                <w:rStyle w:val="Hyperlink"/>
                <w:rFonts w:cstheme="minorHAnsi"/>
                <w:noProof/>
              </w:rPr>
              <w:t>5.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Public Involvement and Participation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_Toc35951891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5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2" w:history="1">
            <w:r w:rsidR="00524A1B" w:rsidRPr="0073621F">
              <w:rPr>
                <w:rStyle w:val="Hyperlink"/>
                <w:rFonts w:cstheme="minorHAnsi"/>
                <w:noProof/>
              </w:rPr>
              <w:t>6.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Illicit Discharge and Detection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_Toc35951892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6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3" w:history="1">
            <w:r w:rsidR="00524A1B" w:rsidRPr="0073621F">
              <w:rPr>
                <w:rStyle w:val="Hyperlink"/>
                <w:rFonts w:cstheme="minorHAnsi"/>
                <w:noProof/>
              </w:rPr>
              <w:t>7.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Construction Site Pollutant Control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_Toc35951893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6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4" w:history="1">
            <w:r w:rsidR="00524A1B" w:rsidRPr="0073621F">
              <w:rPr>
                <w:rStyle w:val="Hyperlink"/>
                <w:rFonts w:cstheme="minorHAnsi"/>
                <w:noProof/>
              </w:rPr>
              <w:t>8.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Post Construction Stormwater Management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_Toc35951894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8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5" w:history="1">
            <w:r w:rsidR="00524A1B" w:rsidRPr="0073621F">
              <w:rPr>
                <w:rStyle w:val="Hyperlink"/>
                <w:rFonts w:cstheme="minorHAnsi"/>
                <w:noProof/>
              </w:rPr>
              <w:t>9.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Pollution Prevention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_Toc35951895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8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6" w:history="1">
            <w:r w:rsidR="00524A1B" w:rsidRPr="0073621F">
              <w:rPr>
                <w:rStyle w:val="Hyperlink"/>
                <w:rFonts w:cstheme="minorHAnsi"/>
                <w:noProof/>
              </w:rPr>
              <w:t>10.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Storm Sewer Mapping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_Toc35951896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10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7" w:history="1">
            <w:r w:rsidR="00524A1B" w:rsidRPr="0073621F">
              <w:rPr>
                <w:rStyle w:val="Hyperlink"/>
                <w:rFonts w:cstheme="minorHAnsi"/>
                <w:noProof/>
              </w:rPr>
              <w:t>11.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Stormwater Quality Management and TMDL Report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_Toc35951897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10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8" w:history="1">
            <w:r w:rsidR="00524A1B" w:rsidRPr="0073621F">
              <w:rPr>
                <w:rStyle w:val="Hyperlink"/>
                <w:rFonts w:cstheme="minorHAnsi"/>
                <w:noProof/>
              </w:rPr>
              <w:t>12.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Agreements &amp; Memorandum’s of Understanding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_Toc35951898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11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899" w:history="1">
            <w:r w:rsidR="00524A1B" w:rsidRPr="0073621F">
              <w:rPr>
                <w:rStyle w:val="Hyperlink"/>
                <w:rFonts w:cstheme="minorHAnsi"/>
                <w:noProof/>
              </w:rPr>
              <w:t>13.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Municipal Employee Trainings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_Toc35951899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11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900" w:history="1">
            <w:r w:rsidR="00524A1B" w:rsidRPr="0073621F">
              <w:rPr>
                <w:rStyle w:val="Hyperlink"/>
                <w:rFonts w:cstheme="minorHAnsi"/>
                <w:noProof/>
              </w:rPr>
              <w:t>14.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Fiscal Analysis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_Toc35951900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11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901" w:history="1">
            <w:r w:rsidR="00524A1B" w:rsidRPr="0073621F">
              <w:rPr>
                <w:rStyle w:val="Hyperlink"/>
                <w:rFonts w:cstheme="minorHAnsi"/>
                <w:noProof/>
              </w:rPr>
              <w:t>15.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Annual Report Summary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_Toc35951901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12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24A1B" w:rsidRPr="0073621F" w:rsidRDefault="007700C6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HAnsi"/>
              <w:noProof/>
            </w:rPr>
          </w:pPr>
          <w:hyperlink w:anchor="_Toc35951902" w:history="1">
            <w:r w:rsidR="00524A1B" w:rsidRPr="0073621F">
              <w:rPr>
                <w:rStyle w:val="Hyperlink"/>
                <w:rFonts w:cstheme="minorHAnsi"/>
                <w:noProof/>
              </w:rPr>
              <w:t>16.</w:t>
            </w:r>
            <w:r w:rsidR="00524A1B" w:rsidRPr="0073621F">
              <w:rPr>
                <w:rFonts w:eastAsiaTheme="minorEastAsia" w:cstheme="minorHAnsi"/>
                <w:noProof/>
              </w:rPr>
              <w:tab/>
            </w:r>
            <w:r w:rsidR="00524A1B" w:rsidRPr="0073621F">
              <w:rPr>
                <w:rStyle w:val="Hyperlink"/>
                <w:rFonts w:cstheme="minorHAnsi"/>
                <w:noProof/>
              </w:rPr>
              <w:t>Outagamie County Contacts</w:t>
            </w:r>
            <w:r w:rsidR="00524A1B" w:rsidRPr="0073621F">
              <w:rPr>
                <w:rFonts w:cstheme="minorHAnsi"/>
                <w:noProof/>
                <w:webHidden/>
              </w:rPr>
              <w:tab/>
            </w:r>
            <w:r w:rsidR="00524A1B" w:rsidRPr="0073621F">
              <w:rPr>
                <w:rFonts w:cstheme="minorHAnsi"/>
                <w:noProof/>
                <w:webHidden/>
              </w:rPr>
              <w:fldChar w:fldCharType="begin"/>
            </w:r>
            <w:r w:rsidR="00524A1B" w:rsidRPr="0073621F">
              <w:rPr>
                <w:rFonts w:cstheme="minorHAnsi"/>
                <w:noProof/>
                <w:webHidden/>
              </w:rPr>
              <w:instrText xml:space="preserve"> PAGEREF _Toc35951902 \h </w:instrText>
            </w:r>
            <w:r w:rsidR="00524A1B" w:rsidRPr="0073621F">
              <w:rPr>
                <w:rFonts w:cstheme="minorHAnsi"/>
                <w:noProof/>
                <w:webHidden/>
              </w:rPr>
            </w:r>
            <w:r w:rsidR="00524A1B" w:rsidRPr="0073621F">
              <w:rPr>
                <w:rFonts w:cstheme="minorHAnsi"/>
                <w:noProof/>
                <w:webHidden/>
              </w:rPr>
              <w:fldChar w:fldCharType="separate"/>
            </w:r>
            <w:r w:rsidR="00A10783" w:rsidRPr="0073621F">
              <w:rPr>
                <w:rFonts w:cstheme="minorHAnsi"/>
                <w:noProof/>
                <w:webHidden/>
              </w:rPr>
              <w:t>13</w:t>
            </w:r>
            <w:r w:rsidR="00524A1B" w:rsidRPr="0073621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101319" w:rsidRPr="0073621F" w:rsidRDefault="00B30D1F" w:rsidP="00101319">
          <w:pPr>
            <w:tabs>
              <w:tab w:val="left" w:pos="3431"/>
            </w:tabs>
            <w:rPr>
              <w:rFonts w:cstheme="minorHAnsi"/>
              <w:b/>
              <w:bCs/>
              <w:noProof/>
            </w:rPr>
          </w:pPr>
          <w:r w:rsidRPr="0073621F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101319" w:rsidRPr="0073621F" w:rsidRDefault="00101319" w:rsidP="00101319">
      <w:pPr>
        <w:rPr>
          <w:rFonts w:cstheme="minorHAnsi"/>
          <w:b/>
          <w:bCs/>
          <w:noProof/>
        </w:rPr>
      </w:pPr>
      <w:r w:rsidRPr="0073621F">
        <w:rPr>
          <w:rFonts w:cstheme="minorHAnsi"/>
          <w:b/>
          <w:bCs/>
          <w:noProof/>
        </w:rPr>
        <w:br w:type="page"/>
      </w:r>
    </w:p>
    <w:p w:rsidR="00B30D1F" w:rsidRPr="0073621F" w:rsidRDefault="00B30D1F" w:rsidP="00101319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0" w:name="_Toc35951887"/>
      <w:r w:rsidRPr="0073621F">
        <w:rPr>
          <w:rFonts w:asciiTheme="minorHAnsi" w:hAnsiTheme="minorHAnsi" w:cstheme="minorHAnsi"/>
        </w:rPr>
        <w:t>Annual Report Submittal Requirements</w:t>
      </w:r>
      <w:bookmarkEnd w:id="0"/>
    </w:p>
    <w:p w:rsidR="001C74BC" w:rsidRPr="0073621F" w:rsidRDefault="001C74BC" w:rsidP="00B30D1F">
      <w:pPr>
        <w:rPr>
          <w:rFonts w:cstheme="minorHAnsi"/>
          <w:b/>
          <w:u w:val="single"/>
        </w:rPr>
      </w:pPr>
      <w:r w:rsidRPr="0073621F">
        <w:rPr>
          <w:rFonts w:cstheme="minorHAnsi"/>
          <w:b/>
          <w:u w:val="single"/>
        </w:rPr>
        <w:t>Annual Reporting Requirements of WPDES-WI-S050075:</w:t>
      </w:r>
    </w:p>
    <w:p w:rsidR="001C74BC" w:rsidRPr="0073621F" w:rsidRDefault="001C74BC" w:rsidP="001C74BC">
      <w:pPr>
        <w:numPr>
          <w:ilvl w:val="0"/>
          <w:numId w:val="21"/>
        </w:numPr>
        <w:rPr>
          <w:rFonts w:cstheme="minorHAnsi"/>
        </w:rPr>
      </w:pPr>
      <w:r w:rsidRPr="0073621F">
        <w:rPr>
          <w:rFonts w:cstheme="minorHAnsi"/>
        </w:rPr>
        <w:t>The status of implementing the permit requirements, status of meeting measurable program goals</w:t>
      </w:r>
      <w:r w:rsidR="00320716" w:rsidRPr="0073621F">
        <w:rPr>
          <w:rFonts w:cstheme="minorHAnsi"/>
        </w:rPr>
        <w:t>,</w:t>
      </w:r>
      <w:r w:rsidRPr="0073621F">
        <w:rPr>
          <w:rFonts w:cstheme="minorHAnsi"/>
        </w:rPr>
        <w:t xml:space="preserve"> and compliance with permit schedules.</w:t>
      </w:r>
    </w:p>
    <w:p w:rsidR="00320716" w:rsidRPr="0073621F" w:rsidRDefault="00320716" w:rsidP="00320716">
      <w:pPr>
        <w:numPr>
          <w:ilvl w:val="1"/>
          <w:numId w:val="21"/>
        </w:numPr>
        <w:rPr>
          <w:rFonts w:cstheme="minorHAnsi"/>
          <w:i/>
        </w:rPr>
      </w:pPr>
      <w:r w:rsidRPr="0073621F">
        <w:rPr>
          <w:rFonts w:cstheme="minorHAnsi"/>
          <w:i/>
        </w:rPr>
        <w:t xml:space="preserve">Outagamie County has outlined their compliance plan, submitted to the WDNR in March of 2021. </w:t>
      </w:r>
    </w:p>
    <w:p w:rsidR="001C74BC" w:rsidRPr="0073621F" w:rsidRDefault="001C74BC" w:rsidP="001C74BC">
      <w:pPr>
        <w:numPr>
          <w:ilvl w:val="0"/>
          <w:numId w:val="21"/>
        </w:numPr>
        <w:rPr>
          <w:rFonts w:cstheme="minorHAnsi"/>
        </w:rPr>
      </w:pPr>
      <w:r w:rsidRPr="0073621F">
        <w:rPr>
          <w:rFonts w:cstheme="minorHAnsi"/>
        </w:rPr>
        <w:t>A fiscal analysis which includes the annual expenditures and budget for the reporting year, and the budget for the next year.</w:t>
      </w:r>
    </w:p>
    <w:p w:rsidR="0008248C" w:rsidRPr="0073621F" w:rsidRDefault="001A547E" w:rsidP="0008248C">
      <w:pPr>
        <w:numPr>
          <w:ilvl w:val="1"/>
          <w:numId w:val="21"/>
        </w:numPr>
        <w:rPr>
          <w:rFonts w:cstheme="minorHAnsi"/>
        </w:rPr>
      </w:pPr>
      <w:r w:rsidRPr="0073621F">
        <w:rPr>
          <w:rFonts w:cstheme="minorHAnsi"/>
          <w:i/>
        </w:rPr>
        <w:t>See section 13</w:t>
      </w:r>
      <w:r w:rsidR="0008248C" w:rsidRPr="0073621F">
        <w:rPr>
          <w:rFonts w:cstheme="minorHAnsi"/>
          <w:i/>
        </w:rPr>
        <w:t>.</w:t>
      </w:r>
    </w:p>
    <w:p w:rsidR="001C74BC" w:rsidRPr="0073621F" w:rsidRDefault="001C74BC" w:rsidP="001C74BC">
      <w:pPr>
        <w:numPr>
          <w:ilvl w:val="0"/>
          <w:numId w:val="21"/>
        </w:numPr>
        <w:rPr>
          <w:rFonts w:cstheme="minorHAnsi"/>
        </w:rPr>
      </w:pPr>
      <w:r w:rsidRPr="0073621F">
        <w:rPr>
          <w:rFonts w:cstheme="minorHAnsi"/>
        </w:rPr>
        <w:t>A summary of the number and nature of inspections and enforcement actions conducted to ensure compliance with the required ordinances.</w:t>
      </w:r>
    </w:p>
    <w:p w:rsidR="0008248C" w:rsidRPr="0073621F" w:rsidRDefault="00093420" w:rsidP="0008248C">
      <w:pPr>
        <w:numPr>
          <w:ilvl w:val="1"/>
          <w:numId w:val="21"/>
        </w:numPr>
        <w:rPr>
          <w:rFonts w:cstheme="minorHAnsi"/>
        </w:rPr>
      </w:pPr>
      <w:r w:rsidRPr="0073621F">
        <w:rPr>
          <w:rFonts w:cstheme="minorHAnsi"/>
          <w:i/>
        </w:rPr>
        <w:t>See sections 5, 6, 7, &amp; 8</w:t>
      </w:r>
      <w:r w:rsidR="0008248C" w:rsidRPr="0073621F">
        <w:rPr>
          <w:rFonts w:cstheme="minorHAnsi"/>
          <w:i/>
        </w:rPr>
        <w:t>.</w:t>
      </w:r>
    </w:p>
    <w:p w:rsidR="0008248C" w:rsidRPr="0073621F" w:rsidRDefault="001C74BC" w:rsidP="0008248C">
      <w:pPr>
        <w:keepLines/>
        <w:numPr>
          <w:ilvl w:val="0"/>
          <w:numId w:val="21"/>
        </w:numPr>
        <w:jc w:val="both"/>
        <w:rPr>
          <w:rFonts w:cstheme="minorHAnsi"/>
        </w:rPr>
      </w:pPr>
      <w:r w:rsidRPr="0073621F">
        <w:rPr>
          <w:rFonts w:cstheme="minorHAnsi"/>
        </w:rPr>
        <w:t>Identification of any known water quality improvements or degradation in the receiving water to which the permittee’s MS4 discharges.</w:t>
      </w:r>
      <w:r w:rsidR="008F1641" w:rsidRPr="0073621F">
        <w:rPr>
          <w:rFonts w:cstheme="minorHAnsi"/>
        </w:rPr>
        <w:t xml:space="preserve">  </w:t>
      </w:r>
      <w:r w:rsidRPr="0073621F">
        <w:rPr>
          <w:rFonts w:cstheme="minorHAnsi"/>
        </w:rPr>
        <w:t xml:space="preserve">Where degradation is identified, identify why and what actions are being taken to improve the water quality of the receiving </w:t>
      </w:r>
      <w:r w:rsidR="0008248C" w:rsidRPr="0073621F">
        <w:rPr>
          <w:rFonts w:cstheme="minorHAnsi"/>
        </w:rPr>
        <w:t>waters.</w:t>
      </w:r>
    </w:p>
    <w:p w:rsidR="00667F64" w:rsidRPr="0073621F" w:rsidRDefault="00667F64" w:rsidP="00667F64">
      <w:pPr>
        <w:keepLines/>
        <w:numPr>
          <w:ilvl w:val="1"/>
          <w:numId w:val="21"/>
        </w:numPr>
        <w:jc w:val="both"/>
        <w:rPr>
          <w:rFonts w:cstheme="minorHAnsi"/>
        </w:rPr>
      </w:pPr>
      <w:r w:rsidRPr="0073621F">
        <w:rPr>
          <w:rFonts w:cstheme="minorHAnsi"/>
          <w:i/>
        </w:rPr>
        <w:t xml:space="preserve">Outagamie County Staff did not identify any improvements or degradation as we prepared this annual report. </w:t>
      </w:r>
    </w:p>
    <w:p w:rsidR="0008248C" w:rsidRPr="0073621F" w:rsidRDefault="0008248C" w:rsidP="0008248C">
      <w:pPr>
        <w:keepLines/>
        <w:numPr>
          <w:ilvl w:val="0"/>
          <w:numId w:val="21"/>
        </w:numPr>
        <w:rPr>
          <w:rFonts w:cstheme="minorHAnsi"/>
        </w:rPr>
      </w:pPr>
      <w:r w:rsidRPr="0073621F">
        <w:rPr>
          <w:rFonts w:cstheme="minorHAnsi"/>
        </w:rPr>
        <w:t xml:space="preserve">An evaluation of program compliance, the appropriateness of identified BMPs, and progress towards achieving identified measurable goals. Any program changes made as a result of this evaluation shall be identified and </w:t>
      </w:r>
      <w:r w:rsidR="008F1641" w:rsidRPr="0073621F">
        <w:rPr>
          <w:rFonts w:cstheme="minorHAnsi"/>
        </w:rPr>
        <w:t xml:space="preserve">described in the annual report.  </w:t>
      </w:r>
      <w:r w:rsidRPr="0073621F">
        <w:rPr>
          <w:rFonts w:cstheme="minorHAnsi"/>
        </w:rPr>
        <w:t>For any identified deficiencies towards achieving the requirements under section 2 of this permit or lack of progress towards meeting a measurable goal, the permittee shall initiate program changes to improve their effectiveness.</w:t>
      </w:r>
    </w:p>
    <w:p w:rsidR="0008248C" w:rsidRPr="0073621F" w:rsidRDefault="00632DF8" w:rsidP="0008248C">
      <w:pPr>
        <w:numPr>
          <w:ilvl w:val="1"/>
          <w:numId w:val="21"/>
        </w:numPr>
        <w:rPr>
          <w:rFonts w:cstheme="minorHAnsi"/>
        </w:rPr>
      </w:pPr>
      <w:r w:rsidRPr="0073621F">
        <w:rPr>
          <w:rFonts w:cstheme="minorHAnsi"/>
          <w:i/>
        </w:rPr>
        <w:t xml:space="preserve">Outagamie County will provide details for the 2024-2029 permit cycle. </w:t>
      </w:r>
    </w:p>
    <w:p w:rsidR="0008248C" w:rsidRPr="0073621F" w:rsidRDefault="0008248C" w:rsidP="0008248C">
      <w:pPr>
        <w:numPr>
          <w:ilvl w:val="0"/>
          <w:numId w:val="21"/>
        </w:numPr>
        <w:rPr>
          <w:rFonts w:cstheme="minorHAnsi"/>
        </w:rPr>
      </w:pPr>
      <w:r w:rsidRPr="0073621F">
        <w:rPr>
          <w:rFonts w:cstheme="minorHAnsi"/>
        </w:rPr>
        <w:t>If applicable, notice that the permittee is relying on another municipality or entity to satisfy any of the permit requirements and a description of the arrangement where a permit requirement is being met in this manner.</w:t>
      </w:r>
    </w:p>
    <w:p w:rsidR="0008248C" w:rsidRPr="0073621F" w:rsidRDefault="00690B13" w:rsidP="0008248C">
      <w:pPr>
        <w:numPr>
          <w:ilvl w:val="1"/>
          <w:numId w:val="21"/>
        </w:numPr>
        <w:rPr>
          <w:rFonts w:cstheme="minorHAnsi"/>
        </w:rPr>
      </w:pPr>
      <w:r w:rsidRPr="0073621F">
        <w:rPr>
          <w:rFonts w:cstheme="minorHAnsi"/>
          <w:i/>
        </w:rPr>
        <w:t xml:space="preserve">Outagamie County has a municipal agreement with the City of Appleton and is a member of Northeast Wisconsin Stormwater Consortium (NEWSC). </w:t>
      </w:r>
    </w:p>
    <w:p w:rsidR="0008248C" w:rsidRPr="0073621F" w:rsidRDefault="0008248C" w:rsidP="0008248C">
      <w:pPr>
        <w:numPr>
          <w:ilvl w:val="0"/>
          <w:numId w:val="21"/>
        </w:numPr>
        <w:rPr>
          <w:rFonts w:cstheme="minorHAnsi"/>
        </w:rPr>
      </w:pPr>
      <w:r w:rsidRPr="0073621F">
        <w:rPr>
          <w:rFonts w:cstheme="minorHAnsi"/>
        </w:rPr>
        <w:t>A duly authorized representative of the permittee shall sign and certify the annual report and include a statement or resolution that the permittee’s governing body or delegated representatives have reviewed or been apprised of the content of the annual report.</w:t>
      </w:r>
    </w:p>
    <w:p w:rsidR="00690B13" w:rsidRPr="0073621F" w:rsidRDefault="00690B13" w:rsidP="00690B13">
      <w:pPr>
        <w:numPr>
          <w:ilvl w:val="1"/>
          <w:numId w:val="21"/>
        </w:numPr>
        <w:rPr>
          <w:rFonts w:cstheme="minorHAnsi"/>
        </w:rPr>
      </w:pPr>
      <w:r w:rsidRPr="0073621F">
        <w:rPr>
          <w:rFonts w:cstheme="minorHAnsi"/>
          <w:i/>
        </w:rPr>
        <w:t xml:space="preserve">Outagamie County will hold a public hearing on </w:t>
      </w:r>
      <w:r w:rsidR="003729CC" w:rsidRPr="0073621F">
        <w:rPr>
          <w:rFonts w:cstheme="minorHAnsi"/>
          <w:i/>
        </w:rPr>
        <w:t>March 2</w:t>
      </w:r>
      <w:r w:rsidR="00962EF5" w:rsidRPr="0073621F">
        <w:rPr>
          <w:rFonts w:cstheme="minorHAnsi"/>
          <w:i/>
        </w:rPr>
        <w:t>5</w:t>
      </w:r>
      <w:r w:rsidR="00894B0A" w:rsidRPr="0073621F">
        <w:rPr>
          <w:rFonts w:cstheme="minorHAnsi"/>
          <w:i/>
        </w:rPr>
        <w:t>, 202</w:t>
      </w:r>
      <w:r w:rsidR="00962EF5" w:rsidRPr="0073621F">
        <w:rPr>
          <w:rFonts w:cstheme="minorHAnsi"/>
          <w:i/>
        </w:rPr>
        <w:t>5</w:t>
      </w:r>
      <w:r w:rsidRPr="0073621F">
        <w:rPr>
          <w:rFonts w:cstheme="minorHAnsi"/>
          <w:i/>
        </w:rPr>
        <w:t xml:space="preserve"> in regards to this annual report.</w:t>
      </w:r>
      <w:bookmarkStart w:id="1" w:name="_Toc35951888"/>
    </w:p>
    <w:p w:rsidR="00690B13" w:rsidRPr="0073621F" w:rsidRDefault="00690B13" w:rsidP="00690B13">
      <w:pPr>
        <w:rPr>
          <w:rFonts w:cstheme="minorHAnsi"/>
          <w:b/>
          <w:sz w:val="24"/>
        </w:rPr>
      </w:pPr>
      <w:r w:rsidRPr="0073621F">
        <w:rPr>
          <w:rFonts w:cstheme="minorHAnsi"/>
          <w:b/>
          <w:sz w:val="24"/>
        </w:rPr>
        <w:t>In addition to the above, the following information is being provided.</w:t>
      </w:r>
    </w:p>
    <w:tbl>
      <w:tblPr>
        <w:tblStyle w:val="TableGrid"/>
        <w:tblpPr w:leftFromText="180" w:rightFromText="180" w:vertAnchor="text" w:horzAnchor="margin" w:tblpX="85" w:tblpY="-42"/>
        <w:tblW w:w="9270" w:type="dxa"/>
        <w:tblLook w:val="04A0" w:firstRow="1" w:lastRow="0" w:firstColumn="1" w:lastColumn="0" w:noHBand="0" w:noVBand="1"/>
      </w:tblPr>
      <w:tblGrid>
        <w:gridCol w:w="6660"/>
        <w:gridCol w:w="2610"/>
      </w:tblGrid>
      <w:tr w:rsidR="001A547E" w:rsidRPr="0073621F" w:rsidTr="00013D1F">
        <w:tc>
          <w:tcPr>
            <w:tcW w:w="6660" w:type="dxa"/>
          </w:tcPr>
          <w:bookmarkEnd w:id="1"/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Public Education and Outreach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3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Public Involvement and Participation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4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Stormwater Consortium/Group Report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Sections 3 &amp; 4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Illicit Discharge Detection &amp; Elimination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5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Construction Site Pollution Control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6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Post Construction Storm Water Management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7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Municipal Facility Inspections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8 &amp; Attached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Pollution Prevention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8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Winter Road Maintenance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8 &amp; Attached</w:t>
            </w:r>
          </w:p>
        </w:tc>
      </w:tr>
      <w:tr w:rsidR="001A547E" w:rsidRPr="0073621F" w:rsidTr="00013D1F">
        <w:tc>
          <w:tcPr>
            <w:tcW w:w="666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Storm Water Quality Management – Annual Report Summary</w:t>
            </w:r>
          </w:p>
        </w:tc>
        <w:tc>
          <w:tcPr>
            <w:tcW w:w="2610" w:type="dxa"/>
          </w:tcPr>
          <w:p w:rsidR="001A547E" w:rsidRPr="0073621F" w:rsidRDefault="001A547E" w:rsidP="00013D1F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Included in Section 10</w:t>
            </w:r>
          </w:p>
        </w:tc>
      </w:tr>
    </w:tbl>
    <w:p w:rsidR="00690B13" w:rsidRPr="0073621F" w:rsidRDefault="00690B13" w:rsidP="00D210E9">
      <w:pPr>
        <w:rPr>
          <w:rFonts w:cstheme="minorHAnsi"/>
          <w:sz w:val="14"/>
        </w:rPr>
      </w:pPr>
    </w:p>
    <w:p w:rsidR="00690B13" w:rsidRPr="0073621F" w:rsidRDefault="00690B13" w:rsidP="00690B13">
      <w:pPr>
        <w:pStyle w:val="ListParagraph"/>
        <w:ind w:left="0"/>
        <w:rPr>
          <w:rFonts w:cstheme="minorHAnsi"/>
          <w:b/>
          <w:sz w:val="24"/>
        </w:rPr>
      </w:pPr>
      <w:r w:rsidRPr="0073621F">
        <w:rPr>
          <w:rFonts w:cstheme="minorHAnsi"/>
          <w:b/>
          <w:sz w:val="24"/>
        </w:rPr>
        <w:t>List of Attachments:</w:t>
      </w:r>
    </w:p>
    <w:p w:rsidR="0059014F" w:rsidRPr="0073621F" w:rsidRDefault="0059014F" w:rsidP="00EF6FAD">
      <w:pPr>
        <w:pStyle w:val="ListParagraph"/>
        <w:numPr>
          <w:ilvl w:val="0"/>
          <w:numId w:val="4"/>
        </w:numPr>
        <w:rPr>
          <w:rFonts w:cstheme="minorHAnsi"/>
        </w:rPr>
        <w:sectPr w:rsidR="0059014F" w:rsidRPr="0073621F" w:rsidSect="00D7453E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432" w:footer="0" w:gutter="0"/>
          <w:cols w:space="720"/>
          <w:titlePg/>
          <w:docGrid w:linePitch="360"/>
        </w:sectPr>
      </w:pPr>
    </w:p>
    <w:p w:rsidR="001E146A" w:rsidRPr="0073621F" w:rsidRDefault="008D3951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Highway</w:t>
      </w:r>
      <w:r w:rsidR="002F6056" w:rsidRPr="0073621F">
        <w:rPr>
          <w:rFonts w:cstheme="minorHAnsi"/>
        </w:rPr>
        <w:t xml:space="preserve"> SWPPP Inspections </w:t>
      </w:r>
      <w:r w:rsidR="0059014F" w:rsidRPr="0073621F">
        <w:rPr>
          <w:rFonts w:cstheme="minorHAnsi"/>
        </w:rPr>
        <w:t>Repor</w:t>
      </w:r>
      <w:r w:rsidR="000E78E2" w:rsidRPr="0073621F">
        <w:rPr>
          <w:rFonts w:cstheme="minorHAnsi"/>
        </w:rPr>
        <w:t>t</w:t>
      </w:r>
    </w:p>
    <w:p w:rsidR="00237434" w:rsidRPr="0073621F" w:rsidRDefault="00237434" w:rsidP="00237434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Winter Road Maintenance Summary</w:t>
      </w:r>
    </w:p>
    <w:p w:rsidR="00237434" w:rsidRPr="0073621F" w:rsidRDefault="00237434" w:rsidP="00237434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 xml:space="preserve">Highway </w:t>
      </w:r>
      <w:r w:rsidR="00CE67E3" w:rsidRPr="0073621F">
        <w:rPr>
          <w:rFonts w:cstheme="minorHAnsi"/>
        </w:rPr>
        <w:t>Department</w:t>
      </w:r>
      <w:r w:rsidRPr="0073621F">
        <w:rPr>
          <w:rFonts w:cstheme="minorHAnsi"/>
        </w:rPr>
        <w:t xml:space="preserve"> Salt Use Reduction Training</w:t>
      </w:r>
    </w:p>
    <w:p w:rsidR="00237434" w:rsidRPr="0073621F" w:rsidRDefault="00237434" w:rsidP="00237434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Highway Improvement Projects</w:t>
      </w:r>
    </w:p>
    <w:p w:rsidR="00237434" w:rsidRPr="0073621F" w:rsidRDefault="00237434" w:rsidP="00237434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CTH AA (</w:t>
      </w:r>
      <w:proofErr w:type="spellStart"/>
      <w:r w:rsidRPr="0073621F">
        <w:rPr>
          <w:rFonts w:cstheme="minorHAnsi"/>
        </w:rPr>
        <w:t>Bluemound</w:t>
      </w:r>
      <w:proofErr w:type="spellEnd"/>
      <w:r w:rsidRPr="0073621F">
        <w:rPr>
          <w:rFonts w:cstheme="minorHAnsi"/>
        </w:rPr>
        <w:t>) Pond Inspection Report</w:t>
      </w:r>
    </w:p>
    <w:p w:rsidR="00237434" w:rsidRPr="0073621F" w:rsidRDefault="00237434" w:rsidP="00237434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 xml:space="preserve">Highway </w:t>
      </w:r>
      <w:r w:rsidR="00CE67E3" w:rsidRPr="0073621F">
        <w:rPr>
          <w:rFonts w:cstheme="minorHAnsi"/>
        </w:rPr>
        <w:t xml:space="preserve">Department </w:t>
      </w:r>
      <w:r w:rsidRPr="0073621F">
        <w:rPr>
          <w:rFonts w:cstheme="minorHAnsi"/>
        </w:rPr>
        <w:t>Summary</w:t>
      </w:r>
    </w:p>
    <w:p w:rsidR="002F6056" w:rsidRPr="0073621F" w:rsidRDefault="00237434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Adopt-A</w:t>
      </w:r>
      <w:r w:rsidR="002F6056" w:rsidRPr="0073621F">
        <w:rPr>
          <w:rFonts w:cstheme="minorHAnsi"/>
        </w:rPr>
        <w:t xml:space="preserve">-Hwy </w:t>
      </w:r>
      <w:r w:rsidRPr="0073621F">
        <w:rPr>
          <w:rFonts w:cstheme="minorHAnsi"/>
        </w:rPr>
        <w:t>and Adopt-A-Roundabout</w:t>
      </w:r>
    </w:p>
    <w:p w:rsidR="00461B51" w:rsidRPr="0073621F" w:rsidRDefault="00461B51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Highway Sweeping Reports</w:t>
      </w:r>
    </w:p>
    <w:p w:rsidR="007B12EF" w:rsidRPr="0073621F" w:rsidRDefault="007B12EF" w:rsidP="007B12EF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NEWSC Annual Report</w:t>
      </w:r>
    </w:p>
    <w:p w:rsidR="002F6056" w:rsidRPr="0073621F" w:rsidRDefault="00811554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IDDE Ongoing Screening Summary Report</w:t>
      </w:r>
    </w:p>
    <w:p w:rsidR="002F6056" w:rsidRPr="0073621F" w:rsidRDefault="002F6056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LCD Social Media Report</w:t>
      </w:r>
    </w:p>
    <w:p w:rsidR="00237434" w:rsidRPr="0073621F" w:rsidRDefault="00237434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LCD Summary</w:t>
      </w:r>
    </w:p>
    <w:p w:rsidR="00D0749A" w:rsidRPr="0073621F" w:rsidRDefault="00D0749A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LCD Permitted Projects Report</w:t>
      </w:r>
    </w:p>
    <w:p w:rsidR="00237434" w:rsidRPr="0073621F" w:rsidRDefault="00237434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 xml:space="preserve">Parks </w:t>
      </w:r>
      <w:r w:rsidR="00CE67E3" w:rsidRPr="0073621F">
        <w:rPr>
          <w:rFonts w:cstheme="minorHAnsi"/>
        </w:rPr>
        <w:t xml:space="preserve">Department </w:t>
      </w:r>
      <w:r w:rsidRPr="0073621F">
        <w:rPr>
          <w:rFonts w:cstheme="minorHAnsi"/>
        </w:rPr>
        <w:t>Summary Report</w:t>
      </w:r>
    </w:p>
    <w:p w:rsidR="00882747" w:rsidRPr="0073621F" w:rsidRDefault="00882747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Fox Valley Pop</w:t>
      </w:r>
      <w:r w:rsidR="0059014F" w:rsidRPr="0073621F">
        <w:rPr>
          <w:rFonts w:cstheme="minorHAnsi"/>
        </w:rPr>
        <w:t xml:space="preserve"> Warner Nutrient Management</w:t>
      </w:r>
    </w:p>
    <w:p w:rsidR="00882747" w:rsidRPr="0073621F" w:rsidRDefault="00882747" w:rsidP="0059014F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Grand Chute Baseball Nutrient M</w:t>
      </w:r>
      <w:r w:rsidR="0059014F" w:rsidRPr="0073621F">
        <w:rPr>
          <w:rFonts w:cstheme="minorHAnsi"/>
        </w:rPr>
        <w:t>anagement</w:t>
      </w:r>
    </w:p>
    <w:p w:rsidR="002F6056" w:rsidRPr="0073621F" w:rsidRDefault="002F6056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 xml:space="preserve">Recycling </w:t>
      </w:r>
      <w:r w:rsidR="00343EB1" w:rsidRPr="0073621F">
        <w:rPr>
          <w:rFonts w:cstheme="minorHAnsi"/>
        </w:rPr>
        <w:t>and S</w:t>
      </w:r>
      <w:r w:rsidRPr="0073621F">
        <w:rPr>
          <w:rFonts w:cstheme="minorHAnsi"/>
        </w:rPr>
        <w:t>olid Waste</w:t>
      </w:r>
      <w:r w:rsidR="00237434" w:rsidRPr="0073621F">
        <w:rPr>
          <w:rFonts w:cstheme="minorHAnsi"/>
        </w:rPr>
        <w:t xml:space="preserve"> HHW Collection Events Brochure</w:t>
      </w:r>
    </w:p>
    <w:p w:rsidR="0030655D" w:rsidRPr="0073621F" w:rsidRDefault="0030655D" w:rsidP="00EF6FAD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Recycling and Solid Waste HHW Collection Events</w:t>
      </w:r>
      <w:r w:rsidR="0059014F" w:rsidRPr="0073621F">
        <w:rPr>
          <w:rFonts w:cstheme="minorHAnsi"/>
        </w:rPr>
        <w:t xml:space="preserve"> Summary</w:t>
      </w:r>
    </w:p>
    <w:p w:rsidR="00234B4F" w:rsidRPr="0073621F" w:rsidRDefault="0030655D" w:rsidP="00234B4F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 xml:space="preserve">Recycling and Solid </w:t>
      </w:r>
      <w:r w:rsidR="0059014F" w:rsidRPr="0073621F">
        <w:rPr>
          <w:rFonts w:cstheme="minorHAnsi"/>
        </w:rPr>
        <w:t>Waste Social Media Postings</w:t>
      </w:r>
    </w:p>
    <w:p w:rsidR="003168D4" w:rsidRPr="0073621F" w:rsidRDefault="003168D4" w:rsidP="00234B4F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 xml:space="preserve">IDDE </w:t>
      </w:r>
      <w:r w:rsidR="004E344A" w:rsidRPr="0073621F">
        <w:rPr>
          <w:rFonts w:cstheme="minorHAnsi"/>
        </w:rPr>
        <w:t>Written Program Update</w:t>
      </w:r>
    </w:p>
    <w:p w:rsidR="003168D4" w:rsidRPr="0073621F" w:rsidRDefault="004E344A" w:rsidP="00234B4F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 xml:space="preserve">Public Reporting of Illicit </w:t>
      </w:r>
      <w:r w:rsidR="009C4FF2" w:rsidRPr="0073621F">
        <w:rPr>
          <w:rFonts w:cstheme="minorHAnsi"/>
        </w:rPr>
        <w:t>Discharge/Spills</w:t>
      </w:r>
    </w:p>
    <w:p w:rsidR="009C4FF2" w:rsidRPr="0073621F" w:rsidRDefault="009C4FF2" w:rsidP="00234B4F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Construction Site Erosion Control Written Program Update</w:t>
      </w:r>
    </w:p>
    <w:p w:rsidR="009C4FF2" w:rsidRPr="0073621F" w:rsidRDefault="009C4FF2" w:rsidP="00234B4F">
      <w:pPr>
        <w:pStyle w:val="ListParagraph"/>
        <w:numPr>
          <w:ilvl w:val="0"/>
          <w:numId w:val="4"/>
        </w:numPr>
        <w:rPr>
          <w:rFonts w:cstheme="minorHAnsi"/>
        </w:rPr>
      </w:pPr>
      <w:r w:rsidRPr="0073621F">
        <w:rPr>
          <w:rFonts w:cstheme="minorHAnsi"/>
        </w:rPr>
        <w:t>SWPPP Written Program Update</w:t>
      </w:r>
    </w:p>
    <w:p w:rsidR="0059014F" w:rsidRPr="0073621F" w:rsidRDefault="0059014F" w:rsidP="00234B4F">
      <w:pPr>
        <w:rPr>
          <w:rFonts w:cstheme="minorHAnsi"/>
        </w:rPr>
        <w:sectPr w:rsidR="0059014F" w:rsidRPr="0073621F" w:rsidSect="005901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4B4F" w:rsidRPr="0073621F" w:rsidRDefault="00234B4F" w:rsidP="00234B4F">
      <w:pPr>
        <w:rPr>
          <w:rFonts w:cstheme="minorHAnsi"/>
        </w:rPr>
      </w:pPr>
      <w:r w:rsidRPr="0073621F">
        <w:rPr>
          <w:rFonts w:cstheme="minorHAnsi"/>
        </w:rPr>
        <w:br w:type="page"/>
      </w:r>
    </w:p>
    <w:p w:rsidR="00EF6FAD" w:rsidRPr="0073621F" w:rsidRDefault="00AD46F5" w:rsidP="00EF6FAD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2" w:name="_Toc35951889"/>
      <w:r w:rsidRPr="0073621F">
        <w:rPr>
          <w:rFonts w:asciiTheme="minorHAnsi" w:hAnsiTheme="minorHAnsi" w:cstheme="minorHAnsi"/>
        </w:rPr>
        <w:t>Introduction</w:t>
      </w:r>
      <w:bookmarkEnd w:id="2"/>
    </w:p>
    <w:p w:rsidR="00954C11" w:rsidRPr="0073621F" w:rsidRDefault="00AD46F5" w:rsidP="00AD46F5">
      <w:pPr>
        <w:rPr>
          <w:rFonts w:cstheme="minorHAnsi"/>
        </w:rPr>
      </w:pPr>
      <w:r w:rsidRPr="0073621F">
        <w:rPr>
          <w:rFonts w:cstheme="minorHAnsi"/>
        </w:rPr>
        <w:t xml:space="preserve">Outagamie County is a permitted </w:t>
      </w:r>
      <w:r w:rsidR="00954C11" w:rsidRPr="0073621F">
        <w:rPr>
          <w:rFonts w:cstheme="minorHAnsi"/>
        </w:rPr>
        <w:t xml:space="preserve">Municipal </w:t>
      </w:r>
      <w:r w:rsidR="008E3A73" w:rsidRPr="0073621F">
        <w:rPr>
          <w:rFonts w:cstheme="minorHAnsi"/>
        </w:rPr>
        <w:t xml:space="preserve">Separate </w:t>
      </w:r>
      <w:r w:rsidR="00954C11" w:rsidRPr="0073621F">
        <w:rPr>
          <w:rFonts w:cstheme="minorHAnsi"/>
        </w:rPr>
        <w:t>Storm Sewer System (</w:t>
      </w:r>
      <w:r w:rsidRPr="0073621F">
        <w:rPr>
          <w:rFonts w:cstheme="minorHAnsi"/>
        </w:rPr>
        <w:t>MS4</w:t>
      </w:r>
      <w:r w:rsidR="00954C11" w:rsidRPr="0073621F">
        <w:rPr>
          <w:rFonts w:cstheme="minorHAnsi"/>
        </w:rPr>
        <w:t>)</w:t>
      </w:r>
      <w:r w:rsidRPr="0073621F">
        <w:rPr>
          <w:rFonts w:cstheme="minorHAnsi"/>
        </w:rPr>
        <w:t xml:space="preserve"> community and is required to comply with </w:t>
      </w:r>
      <w:r w:rsidR="00954C11" w:rsidRPr="0073621F">
        <w:rPr>
          <w:rFonts w:cstheme="minorHAnsi"/>
        </w:rPr>
        <w:t xml:space="preserve">the regulations outlined in the </w:t>
      </w:r>
      <w:r w:rsidRPr="0073621F">
        <w:rPr>
          <w:rFonts w:cstheme="minorHAnsi"/>
        </w:rPr>
        <w:t>Wisconsin DNR Permit #S050075-3</w:t>
      </w:r>
      <w:r w:rsidR="00954C11" w:rsidRPr="0073621F">
        <w:rPr>
          <w:rFonts w:cstheme="minorHAnsi"/>
        </w:rPr>
        <w:t xml:space="preserve">. </w:t>
      </w:r>
      <w:r w:rsidR="00656F65" w:rsidRPr="0073621F">
        <w:rPr>
          <w:rFonts w:cstheme="minorHAnsi"/>
        </w:rPr>
        <w:t xml:space="preserve"> </w:t>
      </w:r>
      <w:r w:rsidR="00954C11" w:rsidRPr="0073621F">
        <w:rPr>
          <w:rFonts w:cstheme="minorHAnsi"/>
        </w:rPr>
        <w:t xml:space="preserve">This permit establishes specific requirements to ensure proper stormwater management and environmental protection. </w:t>
      </w:r>
      <w:r w:rsidR="00656F65" w:rsidRPr="0073621F">
        <w:rPr>
          <w:rFonts w:cstheme="minorHAnsi"/>
        </w:rPr>
        <w:t xml:space="preserve"> </w:t>
      </w:r>
      <w:r w:rsidR="00954C11" w:rsidRPr="0073621F">
        <w:rPr>
          <w:rFonts w:cstheme="minorHAnsi"/>
        </w:rPr>
        <w:t>Additionally, the permit mandates the submission of an annual report detailing the County’s compliance efforts.</w:t>
      </w:r>
    </w:p>
    <w:p w:rsidR="00AD46F5" w:rsidRPr="0073621F" w:rsidRDefault="00954C11" w:rsidP="00AD46F5">
      <w:pPr>
        <w:rPr>
          <w:rFonts w:cstheme="minorHAnsi"/>
        </w:rPr>
      </w:pPr>
      <w:r w:rsidRPr="0073621F">
        <w:rPr>
          <w:rFonts w:cstheme="minorHAnsi"/>
        </w:rPr>
        <w:t>This report serves to demonstrate how Outagamie County continues to meet permit requirements while also providing additional details and supporting data on the County’s stormwater management initiatives.</w:t>
      </w:r>
      <w:r w:rsidR="00AD46F5" w:rsidRPr="0073621F">
        <w:rPr>
          <w:rFonts w:cstheme="minorHAnsi"/>
        </w:rPr>
        <w:t xml:space="preserve"> </w:t>
      </w:r>
    </w:p>
    <w:p w:rsidR="009D5292" w:rsidRPr="0073621F" w:rsidRDefault="009C3CE9" w:rsidP="009C3CE9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3" w:name="_Toc35951890"/>
      <w:r w:rsidRPr="0073621F">
        <w:rPr>
          <w:rFonts w:asciiTheme="minorHAnsi" w:hAnsiTheme="minorHAnsi" w:cstheme="minorHAnsi"/>
        </w:rPr>
        <w:t>Public Education and Outreach</w:t>
      </w:r>
      <w:bookmarkEnd w:id="3"/>
    </w:p>
    <w:p w:rsidR="009C3CE9" w:rsidRPr="0073621F" w:rsidRDefault="009C3CE9" w:rsidP="00AD46F5">
      <w:pPr>
        <w:rPr>
          <w:rFonts w:cstheme="minorHAnsi"/>
        </w:rPr>
      </w:pPr>
      <w:r w:rsidRPr="0073621F">
        <w:rPr>
          <w:rFonts w:cstheme="minorHAnsi"/>
        </w:rPr>
        <w:t>Outagamie County is a member of the Northeast Wisconsin Stormwater Con</w:t>
      </w:r>
      <w:r w:rsidR="0098019D" w:rsidRPr="0073621F">
        <w:rPr>
          <w:rFonts w:cstheme="minorHAnsi"/>
        </w:rPr>
        <w:t>sortium (NEWSC)</w:t>
      </w:r>
      <w:r w:rsidR="008E7BBC" w:rsidRPr="0073621F">
        <w:rPr>
          <w:rFonts w:cstheme="minorHAnsi"/>
        </w:rPr>
        <w:t>,</w:t>
      </w:r>
      <w:r w:rsidR="007F2B85" w:rsidRPr="0073621F">
        <w:rPr>
          <w:rFonts w:cstheme="minorHAnsi"/>
        </w:rPr>
        <w:t xml:space="preserve"> </w:t>
      </w:r>
      <w:r w:rsidR="008E7BBC" w:rsidRPr="0073621F">
        <w:rPr>
          <w:rFonts w:cstheme="minorHAnsi"/>
        </w:rPr>
        <w:t xml:space="preserve">a </w:t>
      </w:r>
      <w:r w:rsidR="0098019D" w:rsidRPr="0073621F">
        <w:rPr>
          <w:rFonts w:cstheme="minorHAnsi"/>
        </w:rPr>
        <w:t>group consist</w:t>
      </w:r>
      <w:r w:rsidR="008E7BBC" w:rsidRPr="0073621F">
        <w:rPr>
          <w:rFonts w:cstheme="minorHAnsi"/>
        </w:rPr>
        <w:t>ing</w:t>
      </w:r>
      <w:r w:rsidR="0098019D" w:rsidRPr="0073621F">
        <w:rPr>
          <w:rFonts w:cstheme="minorHAnsi"/>
        </w:rPr>
        <w:t xml:space="preserve"> of many MS4</w:t>
      </w:r>
      <w:r w:rsidR="008E7BBC" w:rsidRPr="0073621F">
        <w:rPr>
          <w:rFonts w:cstheme="minorHAnsi"/>
        </w:rPr>
        <w:t>-</w:t>
      </w:r>
      <w:r w:rsidR="0098019D" w:rsidRPr="0073621F">
        <w:rPr>
          <w:rFonts w:cstheme="minorHAnsi"/>
        </w:rPr>
        <w:t>permitted members and other entities</w:t>
      </w:r>
      <w:r w:rsidR="007F2B85" w:rsidRPr="0073621F">
        <w:rPr>
          <w:rFonts w:cstheme="minorHAnsi"/>
        </w:rPr>
        <w:t xml:space="preserve"> </w:t>
      </w:r>
      <w:r w:rsidR="008E7BBC" w:rsidRPr="0073621F">
        <w:rPr>
          <w:rFonts w:cstheme="minorHAnsi"/>
        </w:rPr>
        <w:t>dedicated</w:t>
      </w:r>
      <w:r w:rsidR="0098019D" w:rsidRPr="0073621F">
        <w:rPr>
          <w:rFonts w:cstheme="minorHAnsi"/>
        </w:rPr>
        <w:t xml:space="preserve"> to provid</w:t>
      </w:r>
      <w:r w:rsidR="008E7BBC" w:rsidRPr="0073621F">
        <w:rPr>
          <w:rFonts w:cstheme="minorHAnsi"/>
        </w:rPr>
        <w:t>ing</w:t>
      </w:r>
      <w:r w:rsidR="0098019D" w:rsidRPr="0073621F">
        <w:rPr>
          <w:rFonts w:cstheme="minorHAnsi"/>
        </w:rPr>
        <w:t xml:space="preserve"> Public Education and Outreach</w:t>
      </w:r>
      <w:r w:rsidR="00A91895" w:rsidRPr="0073621F">
        <w:rPr>
          <w:rFonts w:cstheme="minorHAnsi"/>
        </w:rPr>
        <w:t xml:space="preserve">.  The consortium submits an </w:t>
      </w:r>
      <w:r w:rsidR="0098019D" w:rsidRPr="0073621F">
        <w:rPr>
          <w:rFonts w:cstheme="minorHAnsi"/>
        </w:rPr>
        <w:t>annual report to the Wisconsin Department of Natural Resources outlin</w:t>
      </w:r>
      <w:r w:rsidR="008E7BBC" w:rsidRPr="0073621F">
        <w:rPr>
          <w:rFonts w:cstheme="minorHAnsi"/>
        </w:rPr>
        <w:t>ing</w:t>
      </w:r>
      <w:r w:rsidR="0098019D" w:rsidRPr="0073621F">
        <w:rPr>
          <w:rFonts w:cstheme="minorHAnsi"/>
        </w:rPr>
        <w:t xml:space="preserve"> </w:t>
      </w:r>
      <w:r w:rsidR="008E7BBC" w:rsidRPr="0073621F">
        <w:rPr>
          <w:rFonts w:cstheme="minorHAnsi"/>
        </w:rPr>
        <w:t>its</w:t>
      </w:r>
      <w:r w:rsidR="0098019D" w:rsidRPr="0073621F">
        <w:rPr>
          <w:rFonts w:cstheme="minorHAnsi"/>
        </w:rPr>
        <w:t xml:space="preserve"> activities for the permitting year.  Outagamie County</w:t>
      </w:r>
      <w:r w:rsidR="008E7BBC" w:rsidRPr="0073621F">
        <w:rPr>
          <w:rFonts w:cstheme="minorHAnsi"/>
        </w:rPr>
        <w:t>’s</w:t>
      </w:r>
      <w:r w:rsidR="0098019D" w:rsidRPr="0073621F">
        <w:rPr>
          <w:rFonts w:cstheme="minorHAnsi"/>
        </w:rPr>
        <w:t xml:space="preserve"> annual report highlight</w:t>
      </w:r>
      <w:r w:rsidR="008E7BBC" w:rsidRPr="0073621F">
        <w:rPr>
          <w:rFonts w:cstheme="minorHAnsi"/>
        </w:rPr>
        <w:t>s</w:t>
      </w:r>
      <w:r w:rsidR="0098019D" w:rsidRPr="0073621F">
        <w:rPr>
          <w:rFonts w:cstheme="minorHAnsi"/>
        </w:rPr>
        <w:t xml:space="preserve"> those NEW</w:t>
      </w:r>
      <w:r w:rsidR="0059014F" w:rsidRPr="0073621F">
        <w:rPr>
          <w:rFonts w:cstheme="minorHAnsi"/>
        </w:rPr>
        <w:t xml:space="preserve">SC </w:t>
      </w:r>
      <w:r w:rsidR="008E7BBC" w:rsidRPr="0073621F">
        <w:rPr>
          <w:rFonts w:cstheme="minorHAnsi"/>
        </w:rPr>
        <w:t xml:space="preserve">initiatives </w:t>
      </w:r>
      <w:r w:rsidR="0059014F" w:rsidRPr="0073621F">
        <w:rPr>
          <w:rFonts w:cstheme="minorHAnsi"/>
        </w:rPr>
        <w:t xml:space="preserve">which </w:t>
      </w:r>
      <w:r w:rsidR="008E7BBC" w:rsidRPr="0073621F">
        <w:rPr>
          <w:rFonts w:cstheme="minorHAnsi"/>
        </w:rPr>
        <w:t xml:space="preserve">have directly </w:t>
      </w:r>
      <w:r w:rsidR="0059014F" w:rsidRPr="0073621F">
        <w:rPr>
          <w:rFonts w:cstheme="minorHAnsi"/>
        </w:rPr>
        <w:t>benefitted C</w:t>
      </w:r>
      <w:r w:rsidR="0098019D" w:rsidRPr="0073621F">
        <w:rPr>
          <w:rFonts w:cstheme="minorHAnsi"/>
        </w:rPr>
        <w:t>ounty residents.</w:t>
      </w:r>
    </w:p>
    <w:p w:rsidR="0098019D" w:rsidRPr="0073621F" w:rsidRDefault="004227E1" w:rsidP="00EF6FAD">
      <w:pPr>
        <w:rPr>
          <w:rFonts w:cstheme="minorHAnsi"/>
        </w:rPr>
      </w:pPr>
      <w:r w:rsidRPr="0073621F">
        <w:rPr>
          <w:rFonts w:cstheme="minorHAnsi"/>
        </w:rPr>
        <w:t>Beyond its involvement with NEWSC</w:t>
      </w:r>
      <w:r w:rsidR="0098019D" w:rsidRPr="0073621F">
        <w:rPr>
          <w:rFonts w:cstheme="minorHAnsi"/>
        </w:rPr>
        <w:t xml:space="preserve">, Outagamie Staff </w:t>
      </w:r>
      <w:r w:rsidRPr="0073621F">
        <w:rPr>
          <w:rFonts w:cstheme="minorHAnsi"/>
        </w:rPr>
        <w:t xml:space="preserve">conduct </w:t>
      </w:r>
      <w:r w:rsidR="0098019D" w:rsidRPr="0073621F">
        <w:rPr>
          <w:rFonts w:cstheme="minorHAnsi"/>
        </w:rPr>
        <w:t xml:space="preserve">a </w:t>
      </w:r>
      <w:r w:rsidRPr="0073621F">
        <w:rPr>
          <w:rFonts w:cstheme="minorHAnsi"/>
        </w:rPr>
        <w:t xml:space="preserve">significant portion </w:t>
      </w:r>
      <w:r w:rsidR="0098019D" w:rsidRPr="0073621F">
        <w:rPr>
          <w:rFonts w:cstheme="minorHAnsi"/>
        </w:rPr>
        <w:t xml:space="preserve">of public education and outreach </w:t>
      </w:r>
      <w:r w:rsidRPr="0073621F">
        <w:rPr>
          <w:rFonts w:cstheme="minorHAnsi"/>
        </w:rPr>
        <w:t>through</w:t>
      </w:r>
      <w:r w:rsidR="0098019D" w:rsidRPr="0073621F">
        <w:rPr>
          <w:rFonts w:cstheme="minorHAnsi"/>
        </w:rPr>
        <w:t xml:space="preserve"> one-on-one </w:t>
      </w:r>
      <w:r w:rsidRPr="0073621F">
        <w:rPr>
          <w:rFonts w:cstheme="minorHAnsi"/>
        </w:rPr>
        <w:t>interactions during development and</w:t>
      </w:r>
      <w:r w:rsidR="00465FDA" w:rsidRPr="0073621F">
        <w:rPr>
          <w:rFonts w:cstheme="minorHAnsi"/>
        </w:rPr>
        <w:t xml:space="preserve"> during </w:t>
      </w:r>
      <w:r w:rsidR="0089457E" w:rsidRPr="0073621F">
        <w:rPr>
          <w:rFonts w:cstheme="minorHAnsi"/>
        </w:rPr>
        <w:t xml:space="preserve">construction </w:t>
      </w:r>
      <w:r w:rsidR="00465FDA" w:rsidRPr="0073621F">
        <w:rPr>
          <w:rFonts w:cstheme="minorHAnsi"/>
        </w:rPr>
        <w:t>projects.</w:t>
      </w:r>
      <w:r w:rsidR="00697242" w:rsidRPr="0073621F">
        <w:rPr>
          <w:rFonts w:cstheme="minorHAnsi"/>
        </w:rPr>
        <w:t xml:space="preserve">  </w:t>
      </w:r>
      <w:r w:rsidRPr="0073621F">
        <w:rPr>
          <w:rFonts w:cstheme="minorHAnsi"/>
        </w:rPr>
        <w:t xml:space="preserve">These </w:t>
      </w:r>
      <w:r w:rsidR="0050397E" w:rsidRPr="0073621F">
        <w:rPr>
          <w:rFonts w:cstheme="minorHAnsi"/>
        </w:rPr>
        <w:t xml:space="preserve">educational </w:t>
      </w:r>
      <w:r w:rsidRPr="0073621F">
        <w:rPr>
          <w:rFonts w:cstheme="minorHAnsi"/>
        </w:rPr>
        <w:t xml:space="preserve">efforts come from various departments including </w:t>
      </w:r>
      <w:r w:rsidR="00697242" w:rsidRPr="0073621F">
        <w:rPr>
          <w:rFonts w:cstheme="minorHAnsi"/>
        </w:rPr>
        <w:t>Development and Land Services, Highway, Land Conservation, Parks,</w:t>
      </w:r>
      <w:r w:rsidR="00A91895" w:rsidRPr="0073621F">
        <w:rPr>
          <w:rFonts w:cstheme="minorHAnsi"/>
        </w:rPr>
        <w:t xml:space="preserve"> Re</w:t>
      </w:r>
      <w:r w:rsidR="0050397E" w:rsidRPr="0073621F">
        <w:rPr>
          <w:rFonts w:cstheme="minorHAnsi"/>
        </w:rPr>
        <w:t>c</w:t>
      </w:r>
      <w:r w:rsidR="00A91895" w:rsidRPr="0073621F">
        <w:rPr>
          <w:rFonts w:cstheme="minorHAnsi"/>
        </w:rPr>
        <w:t>ycling and</w:t>
      </w:r>
      <w:r w:rsidR="00697242" w:rsidRPr="0073621F">
        <w:rPr>
          <w:rFonts w:cstheme="minorHAnsi"/>
        </w:rPr>
        <w:t xml:space="preserve"> Solid Waste</w:t>
      </w:r>
      <w:r w:rsidR="00D54678" w:rsidRPr="0073621F">
        <w:rPr>
          <w:rFonts w:cstheme="minorHAnsi"/>
        </w:rPr>
        <w:t>,</w:t>
      </w:r>
      <w:r w:rsidR="00697242" w:rsidRPr="0073621F">
        <w:rPr>
          <w:rFonts w:cstheme="minorHAnsi"/>
        </w:rPr>
        <w:t xml:space="preserve"> </w:t>
      </w:r>
      <w:r w:rsidR="0050397E" w:rsidRPr="0073621F">
        <w:rPr>
          <w:rFonts w:cstheme="minorHAnsi"/>
        </w:rPr>
        <w:t xml:space="preserve">among </w:t>
      </w:r>
      <w:r w:rsidR="00697242" w:rsidRPr="0073621F">
        <w:rPr>
          <w:rFonts w:cstheme="minorHAnsi"/>
        </w:rPr>
        <w:t>others.</w:t>
      </w:r>
    </w:p>
    <w:p w:rsidR="0098019D" w:rsidRPr="0073621F" w:rsidRDefault="004227E1" w:rsidP="00EF6FAD">
      <w:pPr>
        <w:rPr>
          <w:rFonts w:cstheme="minorHAnsi"/>
        </w:rPr>
      </w:pPr>
      <w:r w:rsidRPr="0073621F">
        <w:rPr>
          <w:rFonts w:cstheme="minorHAnsi"/>
        </w:rPr>
        <w:t>Al</w:t>
      </w:r>
      <w:r w:rsidR="0098019D" w:rsidRPr="0073621F">
        <w:rPr>
          <w:rFonts w:cstheme="minorHAnsi"/>
        </w:rPr>
        <w:t>though most of</w:t>
      </w:r>
      <w:r w:rsidR="0059014F" w:rsidRPr="0073621F">
        <w:rPr>
          <w:rFonts w:cstheme="minorHAnsi"/>
        </w:rPr>
        <w:t xml:space="preserve"> the </w:t>
      </w:r>
      <w:r w:rsidRPr="0073621F">
        <w:rPr>
          <w:rFonts w:cstheme="minorHAnsi"/>
        </w:rPr>
        <w:t xml:space="preserve">County’s </w:t>
      </w:r>
      <w:r w:rsidR="0059014F" w:rsidRPr="0073621F">
        <w:rPr>
          <w:rFonts w:cstheme="minorHAnsi"/>
        </w:rPr>
        <w:t xml:space="preserve">urbanized area </w:t>
      </w:r>
      <w:r w:rsidRPr="0073621F">
        <w:rPr>
          <w:rFonts w:cstheme="minorHAnsi"/>
        </w:rPr>
        <w:t>fall</w:t>
      </w:r>
      <w:r w:rsidR="0098019D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with</w:t>
      </w:r>
      <w:r w:rsidR="0098019D" w:rsidRPr="0073621F">
        <w:rPr>
          <w:rFonts w:cstheme="minorHAnsi"/>
        </w:rPr>
        <w:t>in other MS4</w:t>
      </w:r>
      <w:r w:rsidRPr="0073621F">
        <w:rPr>
          <w:rFonts w:cstheme="minorHAnsi"/>
        </w:rPr>
        <w:t>-</w:t>
      </w:r>
      <w:r w:rsidR="0098019D" w:rsidRPr="0073621F">
        <w:rPr>
          <w:rFonts w:cstheme="minorHAnsi"/>
        </w:rPr>
        <w:t xml:space="preserve">permitted communities, many ordinances required by </w:t>
      </w:r>
      <w:r w:rsidRPr="0073621F">
        <w:rPr>
          <w:rFonts w:cstheme="minorHAnsi"/>
        </w:rPr>
        <w:t xml:space="preserve">the County’s </w:t>
      </w:r>
      <w:r w:rsidR="00B178C4" w:rsidRPr="0073621F">
        <w:rPr>
          <w:rFonts w:cstheme="minorHAnsi"/>
        </w:rPr>
        <w:t xml:space="preserve">MS4 </w:t>
      </w:r>
      <w:r w:rsidR="0059014F" w:rsidRPr="0073621F">
        <w:rPr>
          <w:rFonts w:cstheme="minorHAnsi"/>
        </w:rPr>
        <w:t>permit have been adopted C</w:t>
      </w:r>
      <w:r w:rsidR="0098019D" w:rsidRPr="0073621F">
        <w:rPr>
          <w:rFonts w:cstheme="minorHAnsi"/>
        </w:rPr>
        <w:t>ou</w:t>
      </w:r>
      <w:r w:rsidR="0059014F" w:rsidRPr="0073621F">
        <w:rPr>
          <w:rFonts w:cstheme="minorHAnsi"/>
        </w:rPr>
        <w:t xml:space="preserve">nty-wide.  As </w:t>
      </w:r>
      <w:r w:rsidRPr="0073621F">
        <w:rPr>
          <w:rFonts w:cstheme="minorHAnsi"/>
        </w:rPr>
        <w:t>a result</w:t>
      </w:r>
      <w:r w:rsidR="0059014F" w:rsidRPr="0073621F">
        <w:rPr>
          <w:rFonts w:cstheme="minorHAnsi"/>
        </w:rPr>
        <w:t>, C</w:t>
      </w:r>
      <w:r w:rsidR="0098019D" w:rsidRPr="0073621F">
        <w:rPr>
          <w:rFonts w:cstheme="minorHAnsi"/>
        </w:rPr>
        <w:t xml:space="preserve">ounty staff </w:t>
      </w:r>
      <w:r w:rsidR="00CA3CA1" w:rsidRPr="0073621F">
        <w:rPr>
          <w:rFonts w:cstheme="minorHAnsi"/>
        </w:rPr>
        <w:t>are routinely involved in development</w:t>
      </w:r>
      <w:r w:rsidR="0098019D" w:rsidRPr="0073621F">
        <w:rPr>
          <w:rFonts w:cstheme="minorHAnsi"/>
        </w:rPr>
        <w:t xml:space="preserve"> projects </w:t>
      </w:r>
      <w:r w:rsidRPr="0073621F">
        <w:rPr>
          <w:rFonts w:cstheme="minorHAnsi"/>
        </w:rPr>
        <w:t xml:space="preserve">that provide opportunities </w:t>
      </w:r>
      <w:r w:rsidR="0027144D" w:rsidRPr="0073621F">
        <w:rPr>
          <w:rFonts w:cstheme="minorHAnsi"/>
        </w:rPr>
        <w:t xml:space="preserve">to </w:t>
      </w:r>
      <w:r w:rsidR="00CA3CA1" w:rsidRPr="0073621F">
        <w:rPr>
          <w:rFonts w:cstheme="minorHAnsi"/>
        </w:rPr>
        <w:t xml:space="preserve">educate the </w:t>
      </w:r>
      <w:r w:rsidRPr="0073621F">
        <w:rPr>
          <w:rFonts w:cstheme="minorHAnsi"/>
        </w:rPr>
        <w:t>public</w:t>
      </w:r>
      <w:r w:rsidR="0098019D" w:rsidRPr="0073621F">
        <w:rPr>
          <w:rFonts w:cstheme="minorHAnsi"/>
        </w:rPr>
        <w:t xml:space="preserve"> </w:t>
      </w:r>
      <w:r w:rsidR="00950AE8" w:rsidRPr="0073621F">
        <w:rPr>
          <w:rFonts w:cstheme="minorHAnsi"/>
        </w:rPr>
        <w:t>through the permitting process</w:t>
      </w:r>
      <w:r w:rsidRPr="0073621F">
        <w:rPr>
          <w:rFonts w:cstheme="minorHAnsi"/>
        </w:rPr>
        <w:t>, even</w:t>
      </w:r>
      <w:r w:rsidR="00950AE8" w:rsidRPr="0073621F">
        <w:rPr>
          <w:rFonts w:cstheme="minorHAnsi"/>
        </w:rPr>
        <w:t xml:space="preserve"> outside the </w:t>
      </w:r>
      <w:r w:rsidRPr="0073621F">
        <w:rPr>
          <w:rFonts w:cstheme="minorHAnsi"/>
        </w:rPr>
        <w:t xml:space="preserve">designated </w:t>
      </w:r>
      <w:r w:rsidR="00950AE8" w:rsidRPr="0073621F">
        <w:rPr>
          <w:rFonts w:cstheme="minorHAnsi"/>
        </w:rPr>
        <w:t>MS4 Urbanized Area.</w:t>
      </w:r>
    </w:p>
    <w:p w:rsidR="003B2368" w:rsidRPr="0073621F" w:rsidRDefault="00C1187B" w:rsidP="00C1187B">
      <w:pPr>
        <w:rPr>
          <w:rFonts w:cstheme="minorHAnsi"/>
        </w:rPr>
      </w:pPr>
      <w:r w:rsidRPr="0073621F">
        <w:rPr>
          <w:rFonts w:cstheme="minorHAnsi"/>
        </w:rPr>
        <w:t>It</w:t>
      </w:r>
      <w:r w:rsidR="00D25D43" w:rsidRPr="0073621F">
        <w:rPr>
          <w:rFonts w:cstheme="minorHAnsi"/>
        </w:rPr>
        <w:t xml:space="preserve"> </w:t>
      </w:r>
      <w:r w:rsidR="00975856" w:rsidRPr="0073621F">
        <w:rPr>
          <w:rFonts w:cstheme="minorHAnsi"/>
        </w:rPr>
        <w:t>is important to</w:t>
      </w:r>
      <w:r w:rsidR="00D25D43" w:rsidRPr="0073621F">
        <w:rPr>
          <w:rFonts w:cstheme="minorHAnsi"/>
        </w:rPr>
        <w:t xml:space="preserve"> note</w:t>
      </w:r>
      <w:r w:rsidR="0093748B" w:rsidRPr="0073621F">
        <w:rPr>
          <w:rFonts w:cstheme="minorHAnsi"/>
        </w:rPr>
        <w:t xml:space="preserve"> </w:t>
      </w:r>
      <w:r w:rsidR="00975856" w:rsidRPr="0073621F">
        <w:rPr>
          <w:rFonts w:cstheme="minorHAnsi"/>
        </w:rPr>
        <w:t>that</w:t>
      </w:r>
      <w:r w:rsidR="00D25D43" w:rsidRPr="0073621F">
        <w:rPr>
          <w:rFonts w:cstheme="minorHAnsi"/>
        </w:rPr>
        <w:t xml:space="preserve"> Outagamie County does not have </w:t>
      </w:r>
      <w:r w:rsidR="00975856" w:rsidRPr="0073621F">
        <w:rPr>
          <w:rFonts w:cstheme="minorHAnsi"/>
        </w:rPr>
        <w:t>its own</w:t>
      </w:r>
      <w:r w:rsidR="00D25D43" w:rsidRPr="0073621F">
        <w:rPr>
          <w:rFonts w:cstheme="minorHAnsi"/>
        </w:rPr>
        <w:t xml:space="preserve"> school district</w:t>
      </w:r>
      <w:r w:rsidR="00975856" w:rsidRPr="0073621F">
        <w:rPr>
          <w:rFonts w:cstheme="minorHAnsi"/>
        </w:rPr>
        <w:t>. Instead</w:t>
      </w:r>
      <w:r w:rsidR="00B30C27" w:rsidRPr="0073621F">
        <w:rPr>
          <w:rFonts w:cstheme="minorHAnsi"/>
        </w:rPr>
        <w:t>,</w:t>
      </w:r>
      <w:r w:rsidR="00975856" w:rsidRPr="0073621F">
        <w:rPr>
          <w:rFonts w:cstheme="minorHAnsi"/>
        </w:rPr>
        <w:t xml:space="preserve"> the County </w:t>
      </w:r>
      <w:r w:rsidR="00D25D43" w:rsidRPr="0073621F">
        <w:rPr>
          <w:rFonts w:cstheme="minorHAnsi"/>
        </w:rPr>
        <w:t>relies on outreach and education</w:t>
      </w:r>
      <w:r w:rsidR="00975856" w:rsidRPr="0073621F">
        <w:rPr>
          <w:rFonts w:cstheme="minorHAnsi"/>
        </w:rPr>
        <w:t xml:space="preserve"> efforts directed at school </w:t>
      </w:r>
      <w:r w:rsidR="0093748B" w:rsidRPr="0073621F">
        <w:rPr>
          <w:rFonts w:cstheme="minorHAnsi"/>
        </w:rPr>
        <w:t xml:space="preserve">districts </w:t>
      </w:r>
      <w:r w:rsidR="00D32D30" w:rsidRPr="0073621F">
        <w:rPr>
          <w:rFonts w:cstheme="minorHAnsi"/>
        </w:rPr>
        <w:t>within the MS4 Urbanized Area.</w:t>
      </w:r>
    </w:p>
    <w:p w:rsidR="00367128" w:rsidRPr="0073621F" w:rsidRDefault="00975856" w:rsidP="00816E99">
      <w:pPr>
        <w:rPr>
          <w:rFonts w:cstheme="minorHAnsi"/>
        </w:rPr>
      </w:pPr>
      <w:r w:rsidRPr="0073621F">
        <w:rPr>
          <w:rFonts w:cstheme="minorHAnsi"/>
        </w:rPr>
        <w:t>In</w:t>
      </w:r>
      <w:r w:rsidR="00D32D30" w:rsidRPr="0073621F">
        <w:rPr>
          <w:rFonts w:cstheme="minorHAnsi"/>
        </w:rPr>
        <w:t xml:space="preserve"> </w:t>
      </w:r>
      <w:r w:rsidR="00E2172E" w:rsidRPr="0073621F">
        <w:rPr>
          <w:rFonts w:cstheme="minorHAnsi"/>
        </w:rPr>
        <w:t>2024</w:t>
      </w:r>
      <w:r w:rsidRPr="0073621F">
        <w:rPr>
          <w:rFonts w:cstheme="minorHAnsi"/>
        </w:rPr>
        <w:t>, NEWSC continued its active outreach and education programming through various initiatives, including</w:t>
      </w:r>
      <w:r w:rsidR="00D32D30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s</w:t>
      </w:r>
      <w:r w:rsidR="00D32D30" w:rsidRPr="0073621F">
        <w:rPr>
          <w:rFonts w:cstheme="minorHAnsi"/>
        </w:rPr>
        <w:t xml:space="preserve">chool </w:t>
      </w:r>
      <w:r w:rsidRPr="0073621F">
        <w:rPr>
          <w:rFonts w:cstheme="minorHAnsi"/>
        </w:rPr>
        <w:t>p</w:t>
      </w:r>
      <w:r w:rsidR="00D32D30" w:rsidRPr="0073621F">
        <w:rPr>
          <w:rFonts w:cstheme="minorHAnsi"/>
        </w:rPr>
        <w:t xml:space="preserve">resentations, </w:t>
      </w:r>
      <w:r w:rsidRPr="0073621F">
        <w:rPr>
          <w:rFonts w:cstheme="minorHAnsi"/>
        </w:rPr>
        <w:t>exhibiting</w:t>
      </w:r>
      <w:r w:rsidR="00D32D30" w:rsidRPr="0073621F">
        <w:rPr>
          <w:rFonts w:cstheme="minorHAnsi"/>
        </w:rPr>
        <w:t xml:space="preserve">, </w:t>
      </w:r>
      <w:r w:rsidRPr="0073621F">
        <w:rPr>
          <w:rFonts w:cstheme="minorHAnsi"/>
        </w:rPr>
        <w:t>c</w:t>
      </w:r>
      <w:r w:rsidR="00D32D30" w:rsidRPr="0073621F">
        <w:rPr>
          <w:rFonts w:cstheme="minorHAnsi"/>
        </w:rPr>
        <w:t xml:space="preserve">ommunity </w:t>
      </w:r>
      <w:r w:rsidRPr="0073621F">
        <w:rPr>
          <w:rFonts w:cstheme="minorHAnsi"/>
        </w:rPr>
        <w:t>p</w:t>
      </w:r>
      <w:r w:rsidR="00D32D30" w:rsidRPr="0073621F">
        <w:rPr>
          <w:rFonts w:cstheme="minorHAnsi"/>
        </w:rPr>
        <w:t xml:space="preserve">resentations, </w:t>
      </w:r>
      <w:r w:rsidR="009F7300" w:rsidRPr="0073621F">
        <w:rPr>
          <w:rFonts w:cstheme="minorHAnsi"/>
        </w:rPr>
        <w:t xml:space="preserve">and </w:t>
      </w:r>
      <w:r w:rsidR="00367128" w:rsidRPr="0073621F">
        <w:rPr>
          <w:rFonts w:cstheme="minorHAnsi"/>
        </w:rPr>
        <w:t xml:space="preserve">the Fox-Wolf Watershed </w:t>
      </w:r>
      <w:r w:rsidR="0080261A" w:rsidRPr="0073621F">
        <w:rPr>
          <w:rFonts w:cstheme="minorHAnsi"/>
        </w:rPr>
        <w:t xml:space="preserve">Alliance </w:t>
      </w:r>
      <w:r w:rsidR="00C1187B" w:rsidRPr="0073621F">
        <w:rPr>
          <w:rFonts w:cstheme="minorHAnsi"/>
        </w:rPr>
        <w:t xml:space="preserve">Annual </w:t>
      </w:r>
      <w:r w:rsidR="00367128" w:rsidRPr="0073621F">
        <w:rPr>
          <w:rFonts w:cstheme="minorHAnsi"/>
        </w:rPr>
        <w:t>Conference</w:t>
      </w:r>
      <w:r w:rsidR="00D32D30" w:rsidRPr="0073621F">
        <w:rPr>
          <w:rFonts w:cstheme="minorHAnsi"/>
        </w:rPr>
        <w:t xml:space="preserve">.  </w:t>
      </w:r>
      <w:r w:rsidR="008461BD" w:rsidRPr="0073621F">
        <w:rPr>
          <w:rFonts w:cstheme="minorHAnsi"/>
        </w:rPr>
        <w:t xml:space="preserve">NEWSC has </w:t>
      </w:r>
      <w:r w:rsidR="00B24054" w:rsidRPr="0073621F">
        <w:rPr>
          <w:rFonts w:cstheme="minorHAnsi"/>
        </w:rPr>
        <w:t xml:space="preserve">also </w:t>
      </w:r>
      <w:r w:rsidRPr="0073621F">
        <w:rPr>
          <w:rFonts w:cstheme="minorHAnsi"/>
        </w:rPr>
        <w:t xml:space="preserve">expanded </w:t>
      </w:r>
      <w:r w:rsidR="008461BD" w:rsidRPr="0073621F">
        <w:rPr>
          <w:rFonts w:cstheme="minorHAnsi"/>
        </w:rPr>
        <w:t>it</w:t>
      </w:r>
      <w:r w:rsidR="00367128" w:rsidRPr="0073621F">
        <w:rPr>
          <w:rFonts w:cstheme="minorHAnsi"/>
        </w:rPr>
        <w:t xml:space="preserve">s </w:t>
      </w:r>
      <w:r w:rsidRPr="0073621F">
        <w:rPr>
          <w:rFonts w:cstheme="minorHAnsi"/>
        </w:rPr>
        <w:t xml:space="preserve">outreach through virtual </w:t>
      </w:r>
      <w:r w:rsidR="00367128" w:rsidRPr="0073621F">
        <w:rPr>
          <w:rFonts w:cstheme="minorHAnsi"/>
        </w:rPr>
        <w:t xml:space="preserve">programming </w:t>
      </w:r>
      <w:r w:rsidRPr="0073621F">
        <w:rPr>
          <w:rFonts w:cstheme="minorHAnsi"/>
        </w:rPr>
        <w:t xml:space="preserve">and social media engagement, ensuring its messages reach a broad </w:t>
      </w:r>
      <w:r w:rsidR="00083A7C" w:rsidRPr="0073621F">
        <w:rPr>
          <w:rFonts w:cstheme="minorHAnsi"/>
        </w:rPr>
        <w:t>audience</w:t>
      </w:r>
      <w:r w:rsidRPr="0073621F">
        <w:rPr>
          <w:rFonts w:cstheme="minorHAnsi"/>
        </w:rPr>
        <w:t>, including Outagamie County residents</w:t>
      </w:r>
      <w:r w:rsidR="00367128" w:rsidRPr="0073621F">
        <w:rPr>
          <w:rFonts w:cstheme="minorHAnsi"/>
        </w:rPr>
        <w:t xml:space="preserve">.  </w:t>
      </w:r>
    </w:p>
    <w:p w:rsidR="00D10ED0" w:rsidRPr="0073621F" w:rsidRDefault="00CB5832" w:rsidP="00816E99">
      <w:pPr>
        <w:rPr>
          <w:rFonts w:cstheme="minorHAnsi"/>
        </w:rPr>
      </w:pPr>
      <w:r w:rsidRPr="0073621F">
        <w:rPr>
          <w:rFonts w:cstheme="minorHAnsi"/>
        </w:rPr>
        <w:t xml:space="preserve">Outagamie County </w:t>
      </w:r>
      <w:r w:rsidR="00975856" w:rsidRPr="0073621F">
        <w:rPr>
          <w:rFonts w:cstheme="minorHAnsi"/>
        </w:rPr>
        <w:t>supplements NEWSC’s efforts with additional public outreach and education activities.</w:t>
      </w:r>
      <w:r w:rsidR="001C5817" w:rsidRPr="0073621F">
        <w:rPr>
          <w:rFonts w:cstheme="minorHAnsi"/>
        </w:rPr>
        <w:t xml:space="preserve">  Various </w:t>
      </w:r>
      <w:r w:rsidR="00975856" w:rsidRPr="0073621F">
        <w:rPr>
          <w:rFonts w:cstheme="minorHAnsi"/>
        </w:rPr>
        <w:t xml:space="preserve">County </w:t>
      </w:r>
      <w:r w:rsidR="001C5817" w:rsidRPr="0073621F">
        <w:rPr>
          <w:rFonts w:cstheme="minorHAnsi"/>
        </w:rPr>
        <w:t xml:space="preserve">departments have </w:t>
      </w:r>
      <w:r w:rsidR="00975856" w:rsidRPr="0073621F">
        <w:rPr>
          <w:rFonts w:cstheme="minorHAnsi"/>
        </w:rPr>
        <w:t xml:space="preserve">reported </w:t>
      </w:r>
      <w:r w:rsidR="001C5817" w:rsidRPr="0073621F">
        <w:rPr>
          <w:rFonts w:cstheme="minorHAnsi"/>
        </w:rPr>
        <w:t xml:space="preserve">their </w:t>
      </w:r>
      <w:r w:rsidR="00975856" w:rsidRPr="0073621F">
        <w:rPr>
          <w:rFonts w:cstheme="minorHAnsi"/>
        </w:rPr>
        <w:t xml:space="preserve">educational initiatives </w:t>
      </w:r>
      <w:r w:rsidR="001C5817" w:rsidRPr="0073621F">
        <w:rPr>
          <w:rFonts w:cstheme="minorHAnsi"/>
        </w:rPr>
        <w:t>for</w:t>
      </w:r>
      <w:r w:rsidR="00A91895" w:rsidRPr="0073621F">
        <w:rPr>
          <w:rFonts w:cstheme="minorHAnsi"/>
        </w:rPr>
        <w:t xml:space="preserve"> 2024</w:t>
      </w:r>
      <w:r w:rsidR="00975856" w:rsidRPr="0073621F">
        <w:rPr>
          <w:rFonts w:cstheme="minorHAnsi"/>
        </w:rPr>
        <w:t>:</w:t>
      </w:r>
    </w:p>
    <w:p w:rsidR="00D209E6" w:rsidRPr="0073621F" w:rsidRDefault="00466AC6" w:rsidP="00D209E6">
      <w:pPr>
        <w:pStyle w:val="ListParagraph"/>
        <w:numPr>
          <w:ilvl w:val="0"/>
          <w:numId w:val="19"/>
        </w:numPr>
        <w:rPr>
          <w:rFonts w:cstheme="minorHAnsi"/>
        </w:rPr>
      </w:pPr>
      <w:r w:rsidRPr="0073621F">
        <w:rPr>
          <w:rFonts w:cstheme="minorHAnsi"/>
          <w:b/>
        </w:rPr>
        <w:t>Land Conservation Department</w:t>
      </w:r>
      <w:r w:rsidR="00CC753D" w:rsidRPr="0073621F">
        <w:rPr>
          <w:rFonts w:cstheme="minorHAnsi"/>
        </w:rPr>
        <w:t>:</w:t>
      </w:r>
      <w:r w:rsidRPr="0073621F">
        <w:rPr>
          <w:rFonts w:cstheme="minorHAnsi"/>
        </w:rPr>
        <w:t xml:space="preserve"> </w:t>
      </w:r>
      <w:r w:rsidR="00CC753D" w:rsidRPr="0073621F">
        <w:rPr>
          <w:rFonts w:cstheme="minorHAnsi"/>
        </w:rPr>
        <w:t>Provided numerous</w:t>
      </w:r>
      <w:r w:rsidRPr="0073621F">
        <w:rPr>
          <w:rFonts w:cstheme="minorHAnsi"/>
        </w:rPr>
        <w:t xml:space="preserve"> educational opportunities</w:t>
      </w:r>
      <w:r w:rsidR="00CC753D" w:rsidRPr="0073621F">
        <w:rPr>
          <w:rFonts w:cstheme="minorHAnsi"/>
        </w:rPr>
        <w:t>,</w:t>
      </w:r>
      <w:r w:rsidRPr="0073621F">
        <w:rPr>
          <w:rFonts w:cstheme="minorHAnsi"/>
        </w:rPr>
        <w:t xml:space="preserve"> </w:t>
      </w:r>
      <w:r w:rsidR="00AB5F8C" w:rsidRPr="0073621F">
        <w:rPr>
          <w:rFonts w:cstheme="minorHAnsi"/>
        </w:rPr>
        <w:t>i</w:t>
      </w:r>
      <w:r w:rsidR="00CC753D" w:rsidRPr="0073621F">
        <w:rPr>
          <w:rFonts w:cstheme="minorHAnsi"/>
        </w:rPr>
        <w:t xml:space="preserve">ncluding </w:t>
      </w:r>
      <w:r w:rsidR="004C54C3" w:rsidRPr="0073621F">
        <w:rPr>
          <w:rFonts w:cstheme="minorHAnsi"/>
        </w:rPr>
        <w:t xml:space="preserve">the </w:t>
      </w:r>
      <w:r w:rsidR="001A24C4" w:rsidRPr="0073621F">
        <w:rPr>
          <w:rFonts w:cstheme="minorHAnsi"/>
        </w:rPr>
        <w:t xml:space="preserve">Lower Fox </w:t>
      </w:r>
      <w:r w:rsidR="004C54C3" w:rsidRPr="0073621F">
        <w:rPr>
          <w:rFonts w:cstheme="minorHAnsi"/>
        </w:rPr>
        <w:t xml:space="preserve">Farmer Roundtable </w:t>
      </w:r>
      <w:r w:rsidR="00AB5F8C" w:rsidRPr="0073621F">
        <w:rPr>
          <w:rFonts w:cstheme="minorHAnsi"/>
        </w:rPr>
        <w:t>D</w:t>
      </w:r>
      <w:r w:rsidR="00FE1EF0" w:rsidRPr="0073621F">
        <w:rPr>
          <w:rFonts w:cstheme="minorHAnsi"/>
        </w:rPr>
        <w:t>iscussion</w:t>
      </w:r>
      <w:r w:rsidR="00CC753D" w:rsidRPr="0073621F">
        <w:rPr>
          <w:rFonts w:cstheme="minorHAnsi"/>
        </w:rPr>
        <w:t>, which</w:t>
      </w:r>
      <w:r w:rsidR="00C257AE" w:rsidRPr="0073621F">
        <w:rPr>
          <w:rFonts w:cstheme="minorHAnsi"/>
        </w:rPr>
        <w:t xml:space="preserve"> </w:t>
      </w:r>
      <w:r w:rsidR="00CC753D" w:rsidRPr="0073621F">
        <w:rPr>
          <w:rFonts w:cstheme="minorHAnsi"/>
        </w:rPr>
        <w:t>attracted</w:t>
      </w:r>
      <w:r w:rsidR="004C54C3" w:rsidRPr="0073621F">
        <w:rPr>
          <w:rFonts w:cstheme="minorHAnsi"/>
        </w:rPr>
        <w:t xml:space="preserve"> attendees </w:t>
      </w:r>
      <w:r w:rsidR="00CC753D" w:rsidRPr="0073621F">
        <w:rPr>
          <w:rFonts w:cstheme="minorHAnsi"/>
        </w:rPr>
        <w:t xml:space="preserve">such as </w:t>
      </w:r>
      <w:r w:rsidR="004C54C3" w:rsidRPr="0073621F">
        <w:rPr>
          <w:rFonts w:cstheme="minorHAnsi"/>
        </w:rPr>
        <w:t>farmers, agenc</w:t>
      </w:r>
      <w:r w:rsidR="00CC753D" w:rsidRPr="0073621F">
        <w:rPr>
          <w:rFonts w:cstheme="minorHAnsi"/>
        </w:rPr>
        <w:t>y representatives</w:t>
      </w:r>
      <w:r w:rsidR="004C54C3" w:rsidRPr="0073621F">
        <w:rPr>
          <w:rFonts w:cstheme="minorHAnsi"/>
        </w:rPr>
        <w:t xml:space="preserve">, </w:t>
      </w:r>
      <w:r w:rsidR="00CC753D" w:rsidRPr="0073621F">
        <w:rPr>
          <w:rFonts w:cstheme="minorHAnsi"/>
        </w:rPr>
        <w:t xml:space="preserve">and </w:t>
      </w:r>
      <w:r w:rsidR="004C54C3" w:rsidRPr="0073621F">
        <w:rPr>
          <w:rFonts w:cstheme="minorHAnsi"/>
        </w:rPr>
        <w:t xml:space="preserve">crop consultants. </w:t>
      </w:r>
      <w:r w:rsidR="00916CA0" w:rsidRPr="0073621F">
        <w:rPr>
          <w:rFonts w:cstheme="minorHAnsi"/>
        </w:rPr>
        <w:t xml:space="preserve"> </w:t>
      </w:r>
      <w:r w:rsidR="00CC753D" w:rsidRPr="0073621F">
        <w:rPr>
          <w:rFonts w:cstheme="minorHAnsi"/>
        </w:rPr>
        <w:t xml:space="preserve">The Department also engaged with the public through </w:t>
      </w:r>
      <w:r w:rsidR="004C54C3" w:rsidRPr="0073621F">
        <w:rPr>
          <w:rFonts w:cstheme="minorHAnsi"/>
        </w:rPr>
        <w:t xml:space="preserve">Facebook </w:t>
      </w:r>
      <w:r w:rsidR="00CC753D" w:rsidRPr="0073621F">
        <w:rPr>
          <w:rFonts w:cstheme="minorHAnsi"/>
        </w:rPr>
        <w:t>posts and direct intera</w:t>
      </w:r>
      <w:r w:rsidR="00C257AE" w:rsidRPr="0073621F">
        <w:rPr>
          <w:rFonts w:cstheme="minorHAnsi"/>
        </w:rPr>
        <w:t>c</w:t>
      </w:r>
      <w:r w:rsidR="00CC753D" w:rsidRPr="0073621F">
        <w:rPr>
          <w:rFonts w:cstheme="minorHAnsi"/>
        </w:rPr>
        <w:t>tions with</w:t>
      </w:r>
      <w:r w:rsidR="004C54C3" w:rsidRPr="0073621F">
        <w:rPr>
          <w:rFonts w:cstheme="minorHAnsi"/>
        </w:rPr>
        <w:t xml:space="preserve"> landowners during watershed restoration projects. </w:t>
      </w:r>
      <w:r w:rsidR="00916CA0" w:rsidRPr="0073621F">
        <w:rPr>
          <w:rFonts w:cstheme="minorHAnsi"/>
        </w:rPr>
        <w:t xml:space="preserve"> </w:t>
      </w:r>
      <w:r w:rsidR="002166C5" w:rsidRPr="0073621F">
        <w:rPr>
          <w:rFonts w:cstheme="minorHAnsi"/>
        </w:rPr>
        <w:t>A list of the</w:t>
      </w:r>
      <w:r w:rsidR="004C54C3" w:rsidRPr="0073621F">
        <w:rPr>
          <w:rFonts w:cstheme="minorHAnsi"/>
        </w:rPr>
        <w:t xml:space="preserve"> </w:t>
      </w:r>
      <w:r w:rsidR="00CC753D" w:rsidRPr="0073621F">
        <w:rPr>
          <w:rFonts w:cstheme="minorHAnsi"/>
        </w:rPr>
        <w:t xml:space="preserve">2024 </w:t>
      </w:r>
      <w:r w:rsidR="004C54C3" w:rsidRPr="0073621F">
        <w:rPr>
          <w:rFonts w:cstheme="minorHAnsi"/>
        </w:rPr>
        <w:t xml:space="preserve">Facebook posts </w:t>
      </w:r>
      <w:r w:rsidR="00CC753D" w:rsidRPr="0073621F">
        <w:rPr>
          <w:rFonts w:cstheme="minorHAnsi"/>
        </w:rPr>
        <w:t>is included</w:t>
      </w:r>
      <w:r w:rsidR="004C54C3" w:rsidRPr="0073621F">
        <w:rPr>
          <w:rFonts w:cstheme="minorHAnsi"/>
        </w:rPr>
        <w:t xml:space="preserve"> in the attachments. </w:t>
      </w:r>
    </w:p>
    <w:p w:rsidR="008D5190" w:rsidRPr="0073621F" w:rsidRDefault="00B92DDE" w:rsidP="00D209E6">
      <w:pPr>
        <w:pStyle w:val="ListParagraph"/>
        <w:numPr>
          <w:ilvl w:val="0"/>
          <w:numId w:val="19"/>
        </w:numPr>
        <w:rPr>
          <w:rFonts w:cstheme="minorHAnsi"/>
        </w:rPr>
      </w:pPr>
      <w:r w:rsidRPr="0073621F">
        <w:rPr>
          <w:rFonts w:cstheme="minorHAnsi"/>
          <w:b/>
        </w:rPr>
        <w:t>Development and Land Services</w:t>
      </w:r>
      <w:r w:rsidR="006B28A1" w:rsidRPr="0073621F">
        <w:rPr>
          <w:rFonts w:cstheme="minorHAnsi"/>
        </w:rPr>
        <w:t>: Maintained an</w:t>
      </w:r>
      <w:r w:rsidR="00AB5F8C" w:rsidRPr="0073621F">
        <w:rPr>
          <w:rFonts w:cstheme="minorHAnsi"/>
        </w:rPr>
        <w:t>d</w:t>
      </w:r>
      <w:r w:rsidR="006B28A1" w:rsidRPr="0073621F">
        <w:rPr>
          <w:rFonts w:cstheme="minorHAnsi"/>
        </w:rPr>
        <w:t xml:space="preserve"> updated</w:t>
      </w:r>
      <w:r w:rsidR="00AB5F8C" w:rsidRPr="0073621F">
        <w:rPr>
          <w:rFonts w:cstheme="minorHAnsi"/>
        </w:rPr>
        <w:t xml:space="preserve"> County</w:t>
      </w:r>
      <w:r w:rsidR="006B28A1" w:rsidRPr="0073621F">
        <w:rPr>
          <w:rFonts w:cstheme="minorHAnsi"/>
        </w:rPr>
        <w:t xml:space="preserve"> website featuring monthly infographics on stormwater pollution prevention</w:t>
      </w:r>
      <w:r w:rsidRPr="0073621F">
        <w:rPr>
          <w:rFonts w:cstheme="minorHAnsi"/>
        </w:rPr>
        <w:t>.  Th</w:t>
      </w:r>
      <w:r w:rsidR="00E64F5F" w:rsidRPr="0073621F">
        <w:rPr>
          <w:rFonts w:cstheme="minorHAnsi"/>
        </w:rPr>
        <w:t>e D</w:t>
      </w:r>
      <w:r w:rsidRPr="0073621F">
        <w:rPr>
          <w:rFonts w:cstheme="minorHAnsi"/>
        </w:rPr>
        <w:t xml:space="preserve">epartment is also </w:t>
      </w:r>
      <w:r w:rsidR="00AB5F8C" w:rsidRPr="0073621F">
        <w:rPr>
          <w:rFonts w:cstheme="minorHAnsi"/>
        </w:rPr>
        <w:t>exploring</w:t>
      </w:r>
      <w:r w:rsidR="00AB5F8C" w:rsidRPr="0073621F">
        <w:rPr>
          <w:rFonts w:cstheme="minorHAnsi"/>
        </w:rPr>
        <w:t xml:space="preserve"> </w:t>
      </w:r>
      <w:r w:rsidR="00E64F5F" w:rsidRPr="0073621F">
        <w:rPr>
          <w:rFonts w:cstheme="minorHAnsi"/>
        </w:rPr>
        <w:t xml:space="preserve">additional </w:t>
      </w:r>
      <w:r w:rsidR="006B28A1" w:rsidRPr="0073621F">
        <w:rPr>
          <w:rFonts w:cstheme="minorHAnsi"/>
        </w:rPr>
        <w:t xml:space="preserve">outreach </w:t>
      </w:r>
      <w:r w:rsidR="00E64F5F" w:rsidRPr="0073621F">
        <w:rPr>
          <w:rFonts w:cstheme="minorHAnsi"/>
        </w:rPr>
        <w:t xml:space="preserve">methods to </w:t>
      </w:r>
      <w:r w:rsidR="006B28A1" w:rsidRPr="0073621F">
        <w:rPr>
          <w:rFonts w:cstheme="minorHAnsi"/>
        </w:rPr>
        <w:t xml:space="preserve">better </w:t>
      </w:r>
      <w:r w:rsidR="00E64F5F" w:rsidRPr="0073621F">
        <w:rPr>
          <w:rFonts w:cstheme="minorHAnsi"/>
        </w:rPr>
        <w:t>inform the public</w:t>
      </w:r>
      <w:r w:rsidRPr="0073621F">
        <w:rPr>
          <w:rFonts w:cstheme="minorHAnsi"/>
        </w:rPr>
        <w:t xml:space="preserve">. </w:t>
      </w:r>
    </w:p>
    <w:p w:rsidR="00064DB3" w:rsidRPr="0073621F" w:rsidRDefault="008658BD" w:rsidP="00064DB3">
      <w:pPr>
        <w:pStyle w:val="ListParagraph"/>
        <w:numPr>
          <w:ilvl w:val="0"/>
          <w:numId w:val="19"/>
        </w:numPr>
        <w:rPr>
          <w:rFonts w:cstheme="minorHAnsi"/>
        </w:rPr>
      </w:pPr>
      <w:r w:rsidRPr="0073621F">
        <w:rPr>
          <w:rFonts w:cstheme="minorHAnsi"/>
          <w:b/>
        </w:rPr>
        <w:t>Recycling and Solid Waste Department</w:t>
      </w:r>
      <w:r w:rsidR="006B28A1" w:rsidRPr="0073621F">
        <w:rPr>
          <w:rFonts w:cstheme="minorHAnsi"/>
        </w:rPr>
        <w:t xml:space="preserve">: Created </w:t>
      </w:r>
      <w:r w:rsidRPr="0073621F">
        <w:rPr>
          <w:rFonts w:cstheme="minorHAnsi"/>
        </w:rPr>
        <w:t xml:space="preserve">brochures, guides, and social media </w:t>
      </w:r>
      <w:r w:rsidR="006B28A1" w:rsidRPr="0073621F">
        <w:rPr>
          <w:rFonts w:cstheme="minorHAnsi"/>
        </w:rPr>
        <w:t>content to pro</w:t>
      </w:r>
      <w:r w:rsidRPr="0073621F">
        <w:rPr>
          <w:rFonts w:cstheme="minorHAnsi"/>
        </w:rPr>
        <w:t>mot</w:t>
      </w:r>
      <w:r w:rsidR="006B28A1" w:rsidRPr="0073621F">
        <w:rPr>
          <w:rFonts w:cstheme="minorHAnsi"/>
        </w:rPr>
        <w:t>e</w:t>
      </w:r>
      <w:r w:rsidRPr="0073621F">
        <w:rPr>
          <w:rFonts w:cstheme="minorHAnsi"/>
        </w:rPr>
        <w:t xml:space="preserve"> their facility</w:t>
      </w:r>
      <w:r w:rsidR="006B28A1" w:rsidRPr="0073621F">
        <w:rPr>
          <w:rFonts w:cstheme="minorHAnsi"/>
        </w:rPr>
        <w:t xml:space="preserve"> and programs</w:t>
      </w:r>
      <w:r w:rsidRPr="0073621F">
        <w:rPr>
          <w:rFonts w:cstheme="minorHAnsi"/>
        </w:rPr>
        <w:t xml:space="preserve">. </w:t>
      </w:r>
      <w:r w:rsidR="0089457E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These </w:t>
      </w:r>
      <w:r w:rsidR="006B28A1" w:rsidRPr="0073621F">
        <w:rPr>
          <w:rFonts w:cstheme="minorHAnsi"/>
        </w:rPr>
        <w:t>materials help protect</w:t>
      </w:r>
      <w:r w:rsidRPr="0073621F">
        <w:rPr>
          <w:rFonts w:cstheme="minorHAnsi"/>
        </w:rPr>
        <w:t xml:space="preserve"> the tri-county area</w:t>
      </w:r>
      <w:r w:rsidR="006B28A1" w:rsidRPr="0073621F">
        <w:rPr>
          <w:rFonts w:cstheme="minorHAnsi"/>
        </w:rPr>
        <w:t>’s</w:t>
      </w:r>
      <w:r w:rsidRPr="0073621F">
        <w:rPr>
          <w:rFonts w:cstheme="minorHAnsi"/>
        </w:rPr>
        <w:t xml:space="preserve"> </w:t>
      </w:r>
      <w:r w:rsidR="0089457E" w:rsidRPr="0073621F">
        <w:rPr>
          <w:rFonts w:cstheme="minorHAnsi"/>
        </w:rPr>
        <w:t xml:space="preserve">waterways </w:t>
      </w:r>
      <w:r w:rsidR="006B28A1" w:rsidRPr="0073621F">
        <w:rPr>
          <w:rFonts w:cstheme="minorHAnsi"/>
        </w:rPr>
        <w:t xml:space="preserve">and improve processing efficiency </w:t>
      </w:r>
      <w:r w:rsidR="0089457E" w:rsidRPr="0073621F">
        <w:rPr>
          <w:rFonts w:cstheme="minorHAnsi"/>
        </w:rPr>
        <w:t>within the facility</w:t>
      </w:r>
      <w:r w:rsidRPr="0073621F">
        <w:rPr>
          <w:rFonts w:cstheme="minorHAnsi"/>
        </w:rPr>
        <w:t>.</w:t>
      </w:r>
    </w:p>
    <w:p w:rsidR="00064DB3" w:rsidRPr="0073621F" w:rsidRDefault="00064DB3" w:rsidP="00064DB3">
      <w:pPr>
        <w:rPr>
          <w:rFonts w:cstheme="minorHAnsi"/>
        </w:rPr>
      </w:pPr>
      <w:r w:rsidRPr="0073621F">
        <w:rPr>
          <w:rFonts w:cstheme="minorHAnsi"/>
        </w:rPr>
        <w:t>These collective efforts demonstrate Outagamie County’s commitment to public education and outreac</w:t>
      </w:r>
      <w:r w:rsidR="00C257AE" w:rsidRPr="0073621F">
        <w:rPr>
          <w:rFonts w:cstheme="minorHAnsi"/>
        </w:rPr>
        <w:t>h</w:t>
      </w:r>
      <w:r w:rsidRPr="0073621F">
        <w:rPr>
          <w:rFonts w:cstheme="minorHAnsi"/>
        </w:rPr>
        <w:t xml:space="preserve"> in stormwater management, aligning with NEWSC’s mission and ensuring compliance with MS4 permit requirements.</w:t>
      </w:r>
    </w:p>
    <w:p w:rsidR="0098019D" w:rsidRPr="0073621F" w:rsidRDefault="0098019D" w:rsidP="0098019D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4" w:name="_Toc35951891"/>
      <w:r w:rsidRPr="0073621F">
        <w:rPr>
          <w:rFonts w:asciiTheme="minorHAnsi" w:hAnsiTheme="minorHAnsi" w:cstheme="minorHAnsi"/>
        </w:rPr>
        <w:t>Public Involvement and Participation</w:t>
      </w:r>
      <w:bookmarkEnd w:id="4"/>
    </w:p>
    <w:p w:rsidR="00E17015" w:rsidRPr="0073621F" w:rsidRDefault="00064DB3" w:rsidP="00AD46F5">
      <w:pPr>
        <w:rPr>
          <w:rFonts w:cstheme="minorHAnsi"/>
        </w:rPr>
      </w:pPr>
      <w:r w:rsidRPr="0073621F">
        <w:rPr>
          <w:rFonts w:cstheme="minorHAnsi"/>
        </w:rPr>
        <w:t>NEWSC</w:t>
      </w:r>
      <w:r w:rsidR="0098019D" w:rsidRPr="0073621F">
        <w:rPr>
          <w:rFonts w:cstheme="minorHAnsi"/>
        </w:rPr>
        <w:t xml:space="preserve"> also provides Public Involvement and Participation opportunities for its MS4</w:t>
      </w:r>
      <w:r w:rsidR="0040324B" w:rsidRPr="0073621F">
        <w:rPr>
          <w:rFonts w:cstheme="minorHAnsi"/>
        </w:rPr>
        <w:t>-</w:t>
      </w:r>
      <w:r w:rsidR="0098019D" w:rsidRPr="0073621F">
        <w:rPr>
          <w:rFonts w:cstheme="minorHAnsi"/>
        </w:rPr>
        <w:t>permitted members.</w:t>
      </w:r>
      <w:r w:rsidR="00E17015" w:rsidRPr="0073621F">
        <w:rPr>
          <w:rFonts w:cstheme="minorHAnsi"/>
        </w:rPr>
        <w:t xml:space="preserve">  </w:t>
      </w:r>
      <w:r w:rsidR="0040324B" w:rsidRPr="0073621F">
        <w:rPr>
          <w:rFonts w:cstheme="minorHAnsi"/>
        </w:rPr>
        <w:t>These o</w:t>
      </w:r>
      <w:r w:rsidR="00E17015" w:rsidRPr="0073621F">
        <w:rPr>
          <w:rFonts w:cstheme="minorHAnsi"/>
        </w:rPr>
        <w:t>pportunities</w:t>
      </w:r>
      <w:r w:rsidR="0040324B" w:rsidRPr="0073621F">
        <w:rPr>
          <w:rFonts w:cstheme="minorHAnsi"/>
        </w:rPr>
        <w:t xml:space="preserve"> include engagement in various activit</w:t>
      </w:r>
      <w:r w:rsidR="00C257AE" w:rsidRPr="0073621F">
        <w:rPr>
          <w:rFonts w:cstheme="minorHAnsi"/>
        </w:rPr>
        <w:t>i</w:t>
      </w:r>
      <w:r w:rsidR="0040324B" w:rsidRPr="0073621F">
        <w:rPr>
          <w:rFonts w:cstheme="minorHAnsi"/>
        </w:rPr>
        <w:t>es such as</w:t>
      </w:r>
      <w:r w:rsidR="00E17015" w:rsidRPr="0073621F">
        <w:rPr>
          <w:rFonts w:cstheme="minorHAnsi"/>
        </w:rPr>
        <w:t xml:space="preserve"> </w:t>
      </w:r>
      <w:r w:rsidR="00A76311" w:rsidRPr="0073621F">
        <w:rPr>
          <w:rFonts w:cstheme="minorHAnsi"/>
        </w:rPr>
        <w:t>the</w:t>
      </w:r>
      <w:r w:rsidR="00402E03" w:rsidRPr="0073621F">
        <w:rPr>
          <w:rFonts w:cstheme="minorHAnsi"/>
        </w:rPr>
        <w:t xml:space="preserve"> </w:t>
      </w:r>
      <w:r w:rsidR="0040324B" w:rsidRPr="0073621F">
        <w:rPr>
          <w:rFonts w:cstheme="minorHAnsi"/>
        </w:rPr>
        <w:t>chloride monitoring program</w:t>
      </w:r>
      <w:r w:rsidR="00402E03" w:rsidRPr="0073621F">
        <w:rPr>
          <w:rFonts w:cstheme="minorHAnsi"/>
        </w:rPr>
        <w:t>,</w:t>
      </w:r>
      <w:r w:rsidR="00E17015" w:rsidRPr="0073621F">
        <w:rPr>
          <w:rFonts w:cstheme="minorHAnsi"/>
        </w:rPr>
        <w:t xml:space="preserve"> the Fox-Wolf Watershed </w:t>
      </w:r>
      <w:r w:rsidR="00FC6697" w:rsidRPr="0073621F">
        <w:rPr>
          <w:rFonts w:cstheme="minorHAnsi"/>
        </w:rPr>
        <w:t xml:space="preserve">Alliance </w:t>
      </w:r>
      <w:r w:rsidR="00AC249D" w:rsidRPr="0073621F">
        <w:rPr>
          <w:rFonts w:cstheme="minorHAnsi"/>
        </w:rPr>
        <w:t>A</w:t>
      </w:r>
      <w:r w:rsidR="00836F8E" w:rsidRPr="0073621F">
        <w:rPr>
          <w:rFonts w:cstheme="minorHAnsi"/>
        </w:rPr>
        <w:t xml:space="preserve">nnual </w:t>
      </w:r>
      <w:r w:rsidR="00AC249D" w:rsidRPr="0073621F">
        <w:rPr>
          <w:rFonts w:cstheme="minorHAnsi"/>
        </w:rPr>
        <w:t>C</w:t>
      </w:r>
      <w:r w:rsidR="00E17015" w:rsidRPr="0073621F">
        <w:rPr>
          <w:rFonts w:cstheme="minorHAnsi"/>
        </w:rPr>
        <w:t>leanup</w:t>
      </w:r>
      <w:r w:rsidR="00A76311" w:rsidRPr="0073621F">
        <w:rPr>
          <w:rFonts w:cstheme="minorHAnsi"/>
        </w:rPr>
        <w:t>, as well as other clean up initiatives</w:t>
      </w:r>
      <w:r w:rsidR="00E17015" w:rsidRPr="0073621F">
        <w:rPr>
          <w:rFonts w:cstheme="minorHAnsi"/>
        </w:rPr>
        <w:t xml:space="preserve">.  Events </w:t>
      </w:r>
      <w:r w:rsidR="0040324B" w:rsidRPr="0073621F">
        <w:rPr>
          <w:rFonts w:cstheme="minorHAnsi"/>
        </w:rPr>
        <w:t>hosted</w:t>
      </w:r>
      <w:r w:rsidR="00E17015" w:rsidRPr="0073621F">
        <w:rPr>
          <w:rFonts w:cstheme="minorHAnsi"/>
        </w:rPr>
        <w:t xml:space="preserve"> within MS4</w:t>
      </w:r>
      <w:r w:rsidR="0040324B" w:rsidRPr="0073621F">
        <w:rPr>
          <w:rFonts w:cstheme="minorHAnsi"/>
        </w:rPr>
        <w:t>-</w:t>
      </w:r>
      <w:r w:rsidR="00E17015" w:rsidRPr="0073621F">
        <w:rPr>
          <w:rFonts w:cstheme="minorHAnsi"/>
        </w:rPr>
        <w:t xml:space="preserve">permitted communities </w:t>
      </w:r>
      <w:r w:rsidR="0040324B" w:rsidRPr="0073621F">
        <w:rPr>
          <w:rFonts w:cstheme="minorHAnsi"/>
        </w:rPr>
        <w:t xml:space="preserve">in </w:t>
      </w:r>
      <w:r w:rsidR="00E17015" w:rsidRPr="0073621F">
        <w:rPr>
          <w:rFonts w:cstheme="minorHAnsi"/>
        </w:rPr>
        <w:t xml:space="preserve">Outagamie County </w:t>
      </w:r>
      <w:r w:rsidR="0040324B" w:rsidRPr="0073621F">
        <w:rPr>
          <w:rFonts w:cstheme="minorHAnsi"/>
        </w:rPr>
        <w:t>contribute to the</w:t>
      </w:r>
      <w:r w:rsidR="00E17015" w:rsidRPr="0073621F">
        <w:rPr>
          <w:rFonts w:cstheme="minorHAnsi"/>
        </w:rPr>
        <w:t xml:space="preserve"> </w:t>
      </w:r>
      <w:r w:rsidR="00AC249D" w:rsidRPr="0073621F">
        <w:rPr>
          <w:rFonts w:cstheme="minorHAnsi"/>
        </w:rPr>
        <w:t>C</w:t>
      </w:r>
      <w:r w:rsidR="00E17015" w:rsidRPr="0073621F">
        <w:rPr>
          <w:rFonts w:cstheme="minorHAnsi"/>
        </w:rPr>
        <w:t>ounty</w:t>
      </w:r>
      <w:r w:rsidR="0040324B" w:rsidRPr="0073621F">
        <w:rPr>
          <w:rFonts w:cstheme="minorHAnsi"/>
        </w:rPr>
        <w:t>’s</w:t>
      </w:r>
      <w:r w:rsidR="00E17015" w:rsidRPr="0073621F">
        <w:rPr>
          <w:rFonts w:cstheme="minorHAnsi"/>
        </w:rPr>
        <w:t xml:space="preserve"> MS4 permitting requirements. </w:t>
      </w:r>
    </w:p>
    <w:p w:rsidR="00E32A6E" w:rsidRPr="0073621F" w:rsidRDefault="0040324B" w:rsidP="00AD46F5">
      <w:pPr>
        <w:rPr>
          <w:rFonts w:cstheme="minorHAnsi"/>
        </w:rPr>
      </w:pPr>
      <w:r w:rsidRPr="0073621F">
        <w:rPr>
          <w:rFonts w:cstheme="minorHAnsi"/>
        </w:rPr>
        <w:t>One significant event, t</w:t>
      </w:r>
      <w:r w:rsidR="00351C83" w:rsidRPr="0073621F">
        <w:rPr>
          <w:rFonts w:cstheme="minorHAnsi"/>
        </w:rPr>
        <w:t xml:space="preserve">he </w:t>
      </w:r>
      <w:r w:rsidR="00836F8E" w:rsidRPr="0073621F">
        <w:rPr>
          <w:rFonts w:cstheme="minorHAnsi"/>
        </w:rPr>
        <w:t xml:space="preserve">Fox-Wolf Watershed Alliance </w:t>
      </w:r>
      <w:r w:rsidR="002C3899" w:rsidRPr="0073621F">
        <w:rPr>
          <w:rFonts w:cstheme="minorHAnsi"/>
        </w:rPr>
        <w:t xml:space="preserve">Annual </w:t>
      </w:r>
      <w:r w:rsidR="00351C83" w:rsidRPr="0073621F">
        <w:rPr>
          <w:rFonts w:cstheme="minorHAnsi"/>
        </w:rPr>
        <w:t>C</w:t>
      </w:r>
      <w:r w:rsidR="00A458C9" w:rsidRPr="0073621F">
        <w:rPr>
          <w:rFonts w:cstheme="minorHAnsi"/>
        </w:rPr>
        <w:t>leanup</w:t>
      </w:r>
      <w:r w:rsidRPr="0073621F">
        <w:rPr>
          <w:rFonts w:cstheme="minorHAnsi"/>
        </w:rPr>
        <w:t>,</w:t>
      </w:r>
      <w:r w:rsidR="00A458C9" w:rsidRPr="0073621F">
        <w:rPr>
          <w:rFonts w:cstheme="minorHAnsi"/>
        </w:rPr>
        <w:t xml:space="preserve"> </w:t>
      </w:r>
      <w:r w:rsidR="000F5574" w:rsidRPr="0073621F">
        <w:rPr>
          <w:rFonts w:cstheme="minorHAnsi"/>
        </w:rPr>
        <w:t xml:space="preserve">took place on May </w:t>
      </w:r>
      <w:r w:rsidR="00A61A2A" w:rsidRPr="0073621F">
        <w:rPr>
          <w:rFonts w:cstheme="minorHAnsi"/>
        </w:rPr>
        <w:t>4</w:t>
      </w:r>
      <w:r w:rsidR="00AC249D" w:rsidRPr="0073621F">
        <w:rPr>
          <w:rFonts w:cstheme="minorHAnsi"/>
          <w:vertAlign w:val="superscript"/>
        </w:rPr>
        <w:t>th</w:t>
      </w:r>
      <w:r w:rsidR="000F5574" w:rsidRPr="0073621F">
        <w:rPr>
          <w:rFonts w:cstheme="minorHAnsi"/>
        </w:rPr>
        <w:t>, 202</w:t>
      </w:r>
      <w:r w:rsidR="00A61A2A" w:rsidRPr="0073621F">
        <w:rPr>
          <w:rFonts w:cstheme="minorHAnsi"/>
        </w:rPr>
        <w:t>4</w:t>
      </w:r>
      <w:r w:rsidR="002C04A7" w:rsidRPr="0073621F">
        <w:rPr>
          <w:rFonts w:cstheme="minorHAnsi"/>
        </w:rPr>
        <w:t xml:space="preserve">.  </w:t>
      </w:r>
      <w:r w:rsidRPr="0073621F">
        <w:rPr>
          <w:rFonts w:cstheme="minorHAnsi"/>
        </w:rPr>
        <w:t>V</w:t>
      </w:r>
      <w:r w:rsidR="002C04A7" w:rsidRPr="0073621F">
        <w:rPr>
          <w:rFonts w:cstheme="minorHAnsi"/>
        </w:rPr>
        <w:t xml:space="preserve">olunteers actively </w:t>
      </w:r>
      <w:r w:rsidRPr="0073621F">
        <w:rPr>
          <w:rFonts w:cstheme="minorHAnsi"/>
        </w:rPr>
        <w:t xml:space="preserve">participated in </w:t>
      </w:r>
      <w:r w:rsidR="002C04A7" w:rsidRPr="0073621F">
        <w:rPr>
          <w:rFonts w:cstheme="minorHAnsi"/>
        </w:rPr>
        <w:t xml:space="preserve">cleaning up </w:t>
      </w:r>
      <w:r w:rsidRPr="0073621F">
        <w:rPr>
          <w:rFonts w:cstheme="minorHAnsi"/>
        </w:rPr>
        <w:t xml:space="preserve">multiple </w:t>
      </w:r>
      <w:r w:rsidR="002C04A7" w:rsidRPr="0073621F">
        <w:rPr>
          <w:rFonts w:cstheme="minorHAnsi"/>
        </w:rPr>
        <w:t>shoreland sites within Outagamie County</w:t>
      </w:r>
      <w:r w:rsidRPr="0073621F">
        <w:rPr>
          <w:rFonts w:cstheme="minorHAnsi"/>
        </w:rPr>
        <w:t>’s MS4 Urbanized Area</w:t>
      </w:r>
      <w:r w:rsidR="002C04A7" w:rsidRPr="0073621F">
        <w:rPr>
          <w:rFonts w:cstheme="minorHAnsi"/>
        </w:rPr>
        <w:t>.  Th</w:t>
      </w:r>
      <w:r w:rsidRPr="0073621F">
        <w:rPr>
          <w:rFonts w:cstheme="minorHAnsi"/>
        </w:rPr>
        <w:t>is large-scale effort</w:t>
      </w:r>
      <w:r w:rsidR="002C04A7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engaged</w:t>
      </w:r>
      <w:r w:rsidR="002C04A7" w:rsidRPr="0073621F">
        <w:rPr>
          <w:rFonts w:cstheme="minorHAnsi"/>
        </w:rPr>
        <w:t xml:space="preserve"> </w:t>
      </w:r>
      <w:r w:rsidR="003C103A" w:rsidRPr="0073621F">
        <w:rPr>
          <w:rFonts w:cstheme="minorHAnsi"/>
        </w:rPr>
        <w:t>approximately</w:t>
      </w:r>
      <w:r w:rsidR="000F5574" w:rsidRPr="0073621F">
        <w:rPr>
          <w:rFonts w:cstheme="minorHAnsi"/>
        </w:rPr>
        <w:t xml:space="preserve"> </w:t>
      </w:r>
      <w:r w:rsidR="008D331D" w:rsidRPr="0073621F">
        <w:rPr>
          <w:rFonts w:cstheme="minorHAnsi"/>
        </w:rPr>
        <w:t>1,</w:t>
      </w:r>
      <w:r w:rsidR="00A61A2A" w:rsidRPr="0073621F">
        <w:rPr>
          <w:rFonts w:cstheme="minorHAnsi"/>
        </w:rPr>
        <w:t>749</w:t>
      </w:r>
      <w:r w:rsidR="002C04A7" w:rsidRPr="0073621F">
        <w:rPr>
          <w:rFonts w:cstheme="minorHAnsi"/>
        </w:rPr>
        <w:t xml:space="preserve"> volunteers </w:t>
      </w:r>
      <w:r w:rsidRPr="0073621F">
        <w:rPr>
          <w:rFonts w:cstheme="minorHAnsi"/>
        </w:rPr>
        <w:t>across</w:t>
      </w:r>
      <w:r w:rsidR="000F5574" w:rsidRPr="0073621F">
        <w:rPr>
          <w:rFonts w:cstheme="minorHAnsi"/>
        </w:rPr>
        <w:t xml:space="preserve"> </w:t>
      </w:r>
      <w:r w:rsidR="00A61A2A" w:rsidRPr="0073621F">
        <w:rPr>
          <w:rFonts w:cstheme="minorHAnsi"/>
        </w:rPr>
        <w:t>70</w:t>
      </w:r>
      <w:r w:rsidRPr="0073621F">
        <w:rPr>
          <w:rFonts w:cstheme="minorHAnsi"/>
        </w:rPr>
        <w:t>+</w:t>
      </w:r>
      <w:r w:rsidR="002C04A7" w:rsidRPr="0073621F">
        <w:rPr>
          <w:rFonts w:cstheme="minorHAnsi"/>
        </w:rPr>
        <w:t xml:space="preserve"> </w:t>
      </w:r>
      <w:r w:rsidR="008D331D" w:rsidRPr="0073621F">
        <w:rPr>
          <w:rFonts w:cstheme="minorHAnsi"/>
        </w:rPr>
        <w:t xml:space="preserve">public </w:t>
      </w:r>
      <w:r w:rsidR="002C04A7" w:rsidRPr="0073621F">
        <w:rPr>
          <w:rFonts w:cstheme="minorHAnsi"/>
        </w:rPr>
        <w:t xml:space="preserve">sites within the </w:t>
      </w:r>
      <w:r w:rsidR="003C103A" w:rsidRPr="0073621F">
        <w:rPr>
          <w:rFonts w:cstheme="minorHAnsi"/>
        </w:rPr>
        <w:t>watershed</w:t>
      </w:r>
      <w:r w:rsidRPr="0073621F">
        <w:rPr>
          <w:rFonts w:cstheme="minorHAnsi"/>
        </w:rPr>
        <w:t>, demonstrating a strong commitment to environmental stewardship and stormwater pollution prevention</w:t>
      </w:r>
      <w:r w:rsidR="002C04A7" w:rsidRPr="0073621F">
        <w:rPr>
          <w:rFonts w:cstheme="minorHAnsi"/>
        </w:rPr>
        <w:t>.</w:t>
      </w:r>
      <w:r w:rsidR="00DB2EA1" w:rsidRPr="0073621F">
        <w:rPr>
          <w:rFonts w:cstheme="minorHAnsi"/>
        </w:rPr>
        <w:t xml:space="preserve">  </w:t>
      </w:r>
    </w:p>
    <w:p w:rsidR="00E17015" w:rsidRPr="0073621F" w:rsidRDefault="00E17015" w:rsidP="00AD46F5">
      <w:pPr>
        <w:rPr>
          <w:rFonts w:cstheme="minorHAnsi"/>
        </w:rPr>
      </w:pPr>
      <w:r w:rsidRPr="0073621F">
        <w:rPr>
          <w:rFonts w:cstheme="minorHAnsi"/>
        </w:rPr>
        <w:t xml:space="preserve">Outagamie County also provides </w:t>
      </w:r>
      <w:r w:rsidR="0040324B" w:rsidRPr="0073621F">
        <w:rPr>
          <w:rFonts w:cstheme="minorHAnsi"/>
        </w:rPr>
        <w:t>public involvement opportunities beyond</w:t>
      </w:r>
      <w:r w:rsidR="00170366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those </w:t>
      </w:r>
      <w:r w:rsidR="0040324B" w:rsidRPr="0073621F">
        <w:rPr>
          <w:rFonts w:cstheme="minorHAnsi"/>
        </w:rPr>
        <w:t xml:space="preserve">offered </w:t>
      </w:r>
      <w:r w:rsidRPr="0073621F">
        <w:rPr>
          <w:rFonts w:cstheme="minorHAnsi"/>
        </w:rPr>
        <w:t xml:space="preserve">by NEWSC.  </w:t>
      </w:r>
      <w:r w:rsidR="003C2F12" w:rsidRPr="0073621F">
        <w:rPr>
          <w:rFonts w:cstheme="minorHAnsi"/>
        </w:rPr>
        <w:t xml:space="preserve">The following departments have submitted reports </w:t>
      </w:r>
      <w:r w:rsidR="0040324B" w:rsidRPr="0073621F">
        <w:rPr>
          <w:rFonts w:cstheme="minorHAnsi"/>
        </w:rPr>
        <w:t>detailing</w:t>
      </w:r>
      <w:r w:rsidR="00A458C9" w:rsidRPr="0073621F">
        <w:rPr>
          <w:rFonts w:cstheme="minorHAnsi"/>
        </w:rPr>
        <w:t xml:space="preserve"> their</w:t>
      </w:r>
      <w:r w:rsidR="0040324B" w:rsidRPr="0073621F">
        <w:rPr>
          <w:rFonts w:cstheme="minorHAnsi"/>
        </w:rPr>
        <w:t xml:space="preserve"> 2024</w:t>
      </w:r>
      <w:r w:rsidR="00A458C9" w:rsidRPr="0073621F">
        <w:rPr>
          <w:rFonts w:cstheme="minorHAnsi"/>
        </w:rPr>
        <w:t xml:space="preserve"> activities</w:t>
      </w:r>
      <w:r w:rsidR="003C2F12" w:rsidRPr="0073621F">
        <w:rPr>
          <w:rFonts w:cstheme="minorHAnsi"/>
        </w:rPr>
        <w:t xml:space="preserve">.  </w:t>
      </w:r>
      <w:r w:rsidR="0040324B" w:rsidRPr="0073621F">
        <w:rPr>
          <w:rFonts w:cstheme="minorHAnsi"/>
        </w:rPr>
        <w:t xml:space="preserve">Please refer to </w:t>
      </w:r>
      <w:r w:rsidR="003C2F12" w:rsidRPr="0073621F">
        <w:rPr>
          <w:rFonts w:cstheme="minorHAnsi"/>
        </w:rPr>
        <w:t>each department</w:t>
      </w:r>
      <w:r w:rsidR="0040324B" w:rsidRPr="0073621F">
        <w:rPr>
          <w:rFonts w:cstheme="minorHAnsi"/>
        </w:rPr>
        <w:t>’s</w:t>
      </w:r>
      <w:r w:rsidR="003C2F12" w:rsidRPr="0073621F">
        <w:rPr>
          <w:rFonts w:cstheme="minorHAnsi"/>
        </w:rPr>
        <w:t xml:space="preserve"> </w:t>
      </w:r>
      <w:r w:rsidR="0040324B" w:rsidRPr="0073621F">
        <w:rPr>
          <w:rFonts w:cstheme="minorHAnsi"/>
        </w:rPr>
        <w:t xml:space="preserve">supplemental items </w:t>
      </w:r>
      <w:r w:rsidR="003C2F12" w:rsidRPr="0073621F">
        <w:rPr>
          <w:rFonts w:cstheme="minorHAnsi"/>
        </w:rPr>
        <w:t xml:space="preserve">for </w:t>
      </w:r>
      <w:r w:rsidR="0040324B" w:rsidRPr="0073621F">
        <w:rPr>
          <w:rFonts w:cstheme="minorHAnsi"/>
        </w:rPr>
        <w:t>specific details:</w:t>
      </w:r>
    </w:p>
    <w:p w:rsidR="00EF2290" w:rsidRPr="0073621F" w:rsidRDefault="00DB2EA1" w:rsidP="000E746E">
      <w:pPr>
        <w:pStyle w:val="ListParagraph"/>
        <w:numPr>
          <w:ilvl w:val="0"/>
          <w:numId w:val="23"/>
        </w:numPr>
        <w:rPr>
          <w:rFonts w:cstheme="minorHAnsi"/>
        </w:rPr>
      </w:pPr>
      <w:r w:rsidRPr="0073621F">
        <w:rPr>
          <w:rFonts w:cstheme="minorHAnsi"/>
          <w:b/>
        </w:rPr>
        <w:t>Recyc</w:t>
      </w:r>
      <w:r w:rsidR="003C2F12" w:rsidRPr="0073621F">
        <w:rPr>
          <w:rFonts w:cstheme="minorHAnsi"/>
          <w:b/>
        </w:rPr>
        <w:t>ling and Solid Waste Department</w:t>
      </w:r>
      <w:r w:rsidR="009D5220" w:rsidRPr="0073621F">
        <w:rPr>
          <w:rFonts w:cstheme="minorHAnsi"/>
        </w:rPr>
        <w:t xml:space="preserve">: Hosted twelve </w:t>
      </w:r>
      <w:r w:rsidR="00AD1FFB" w:rsidRPr="0073621F">
        <w:rPr>
          <w:rFonts w:cstheme="minorHAnsi"/>
        </w:rPr>
        <w:t>Household Hazardous Waste Collection</w:t>
      </w:r>
      <w:r w:rsidR="00980E49" w:rsidRPr="0073621F">
        <w:rPr>
          <w:rFonts w:cstheme="minorHAnsi"/>
        </w:rPr>
        <w:t xml:space="preserve"> events </w:t>
      </w:r>
      <w:r w:rsidR="009D5220" w:rsidRPr="0073621F">
        <w:rPr>
          <w:rFonts w:cstheme="minorHAnsi"/>
        </w:rPr>
        <w:t>throughout</w:t>
      </w:r>
      <w:r w:rsidR="00980E49" w:rsidRPr="0073621F">
        <w:rPr>
          <w:rFonts w:cstheme="minorHAnsi"/>
        </w:rPr>
        <w:t xml:space="preserve"> 202</w:t>
      </w:r>
      <w:r w:rsidR="008658BD" w:rsidRPr="0073621F">
        <w:rPr>
          <w:rFonts w:cstheme="minorHAnsi"/>
        </w:rPr>
        <w:t>4</w:t>
      </w:r>
      <w:r w:rsidR="00980E49" w:rsidRPr="0073621F">
        <w:rPr>
          <w:rFonts w:cstheme="minorHAnsi"/>
        </w:rPr>
        <w:t xml:space="preserve">.  </w:t>
      </w:r>
    </w:p>
    <w:p w:rsidR="00816E99" w:rsidRPr="0073621F" w:rsidRDefault="003C2F12" w:rsidP="00AD1FFB">
      <w:pPr>
        <w:pStyle w:val="ListParagraph"/>
        <w:numPr>
          <w:ilvl w:val="0"/>
          <w:numId w:val="23"/>
        </w:numPr>
        <w:rPr>
          <w:rFonts w:cstheme="minorHAnsi"/>
        </w:rPr>
      </w:pPr>
      <w:r w:rsidRPr="0073621F">
        <w:rPr>
          <w:rFonts w:cstheme="minorHAnsi"/>
          <w:b/>
        </w:rPr>
        <w:t>Highway Department</w:t>
      </w:r>
      <w:r w:rsidR="009D5220" w:rsidRPr="0073621F">
        <w:rPr>
          <w:rFonts w:cstheme="minorHAnsi"/>
        </w:rPr>
        <w:t>: Facilitated participation in the</w:t>
      </w:r>
      <w:r w:rsidR="00AD1FFB" w:rsidRPr="0073621F">
        <w:rPr>
          <w:rFonts w:cstheme="minorHAnsi"/>
        </w:rPr>
        <w:t xml:space="preserve"> Adopt-a-Highway</w:t>
      </w:r>
      <w:r w:rsidR="00691603" w:rsidRPr="0073621F">
        <w:rPr>
          <w:rFonts w:cstheme="minorHAnsi"/>
        </w:rPr>
        <w:t xml:space="preserve"> and </w:t>
      </w:r>
      <w:r w:rsidR="00AD1FFB" w:rsidRPr="0073621F">
        <w:rPr>
          <w:rFonts w:cstheme="minorHAnsi"/>
        </w:rPr>
        <w:t>Roundabout</w:t>
      </w:r>
      <w:r w:rsidR="009D5220" w:rsidRPr="0073621F">
        <w:rPr>
          <w:rFonts w:cstheme="minorHAnsi"/>
        </w:rPr>
        <w:t xml:space="preserve"> programs.</w:t>
      </w:r>
    </w:p>
    <w:p w:rsidR="00816E99" w:rsidRPr="0073621F" w:rsidRDefault="00816E99" w:rsidP="00AD1FFB">
      <w:pPr>
        <w:pStyle w:val="ListParagraph"/>
        <w:numPr>
          <w:ilvl w:val="0"/>
          <w:numId w:val="23"/>
        </w:numPr>
        <w:rPr>
          <w:rFonts w:cstheme="minorHAnsi"/>
        </w:rPr>
      </w:pPr>
      <w:r w:rsidRPr="0073621F">
        <w:rPr>
          <w:rFonts w:cstheme="minorHAnsi"/>
          <w:b/>
        </w:rPr>
        <w:t>Land Conservation Department</w:t>
      </w:r>
      <w:r w:rsidR="009D5220" w:rsidRPr="0073621F">
        <w:rPr>
          <w:rFonts w:cstheme="minorHAnsi"/>
        </w:rPr>
        <w:t>:</w:t>
      </w:r>
      <w:r w:rsidRPr="0073621F">
        <w:rPr>
          <w:rFonts w:cstheme="minorHAnsi"/>
        </w:rPr>
        <w:t xml:space="preserve"> </w:t>
      </w:r>
      <w:r w:rsidR="009D5220" w:rsidRPr="0073621F">
        <w:rPr>
          <w:rFonts w:cstheme="minorHAnsi"/>
        </w:rPr>
        <w:t xml:space="preserve">Organized </w:t>
      </w:r>
      <w:r w:rsidRPr="0073621F">
        <w:rPr>
          <w:rFonts w:cstheme="minorHAnsi"/>
        </w:rPr>
        <w:t>the 5</w:t>
      </w:r>
      <w:r w:rsidR="00FF54CD" w:rsidRPr="0073621F">
        <w:rPr>
          <w:rFonts w:cstheme="minorHAnsi"/>
        </w:rPr>
        <w:t>8</w:t>
      </w:r>
      <w:r w:rsidRPr="0073621F">
        <w:rPr>
          <w:rFonts w:cstheme="minorHAnsi"/>
          <w:vertAlign w:val="superscript"/>
        </w:rPr>
        <w:t>th</w:t>
      </w:r>
      <w:r w:rsidRPr="0073621F">
        <w:rPr>
          <w:rFonts w:cstheme="minorHAnsi"/>
        </w:rPr>
        <w:t xml:space="preserve"> Annual Conservation Field Days</w:t>
      </w:r>
      <w:r w:rsidR="009D5220" w:rsidRPr="0073621F">
        <w:rPr>
          <w:rFonts w:cstheme="minorHAnsi"/>
        </w:rPr>
        <w:t>, held</w:t>
      </w:r>
      <w:r w:rsidR="00170366" w:rsidRPr="0073621F">
        <w:rPr>
          <w:rFonts w:cstheme="minorHAnsi"/>
        </w:rPr>
        <w:t xml:space="preserve"> from </w:t>
      </w:r>
      <w:r w:rsidR="00325B97" w:rsidRPr="0073621F">
        <w:rPr>
          <w:rFonts w:cstheme="minorHAnsi"/>
        </w:rPr>
        <w:t>September 23-26, 2024</w:t>
      </w:r>
      <w:r w:rsidRPr="0073621F">
        <w:rPr>
          <w:rFonts w:cstheme="minorHAnsi"/>
        </w:rPr>
        <w:t>.  Th</w:t>
      </w:r>
      <w:r w:rsidR="009D5220" w:rsidRPr="0073621F">
        <w:rPr>
          <w:rFonts w:cstheme="minorHAnsi"/>
        </w:rPr>
        <w:t>is</w:t>
      </w:r>
      <w:r w:rsidRPr="0073621F">
        <w:rPr>
          <w:rFonts w:cstheme="minorHAnsi"/>
        </w:rPr>
        <w:t xml:space="preserve"> event </w:t>
      </w:r>
      <w:r w:rsidR="009D5220" w:rsidRPr="0073621F">
        <w:rPr>
          <w:rFonts w:cstheme="minorHAnsi"/>
        </w:rPr>
        <w:t xml:space="preserve">engaged approximately </w:t>
      </w:r>
      <w:r w:rsidR="000C2D3E" w:rsidRPr="0073621F">
        <w:rPr>
          <w:rFonts w:cstheme="minorHAnsi"/>
        </w:rPr>
        <w:t xml:space="preserve">800 </w:t>
      </w:r>
      <w:r w:rsidR="00A47016" w:rsidRPr="0073621F">
        <w:rPr>
          <w:rFonts w:cstheme="minorHAnsi"/>
        </w:rPr>
        <w:t>fifth</w:t>
      </w:r>
      <w:r w:rsidRPr="0073621F">
        <w:rPr>
          <w:rFonts w:cstheme="minorHAnsi"/>
        </w:rPr>
        <w:t xml:space="preserve"> and </w:t>
      </w:r>
      <w:r w:rsidR="00A47016" w:rsidRPr="0073621F">
        <w:rPr>
          <w:rFonts w:cstheme="minorHAnsi"/>
        </w:rPr>
        <w:t>sixth</w:t>
      </w:r>
      <w:r w:rsidR="009D5220" w:rsidRPr="0073621F">
        <w:rPr>
          <w:rFonts w:cstheme="minorHAnsi"/>
        </w:rPr>
        <w:t>-</w:t>
      </w:r>
      <w:r w:rsidR="00C6675C" w:rsidRPr="0073621F">
        <w:rPr>
          <w:rFonts w:cstheme="minorHAnsi"/>
        </w:rPr>
        <w:t>grade students</w:t>
      </w:r>
      <w:r w:rsidRPr="0073621F">
        <w:rPr>
          <w:rFonts w:cstheme="minorHAnsi"/>
        </w:rPr>
        <w:t xml:space="preserve"> from the Appleton area</w:t>
      </w:r>
      <w:r w:rsidR="009D5220" w:rsidRPr="0073621F">
        <w:rPr>
          <w:rFonts w:cstheme="minorHAnsi"/>
        </w:rPr>
        <w:t>, educating them on</w:t>
      </w:r>
      <w:r w:rsidR="00C6675C" w:rsidRPr="0073621F">
        <w:rPr>
          <w:rFonts w:cstheme="minorHAnsi"/>
        </w:rPr>
        <w:t xml:space="preserve"> 9 different conservation topics, including a </w:t>
      </w:r>
      <w:r w:rsidR="009D5220" w:rsidRPr="0073621F">
        <w:rPr>
          <w:rFonts w:cstheme="minorHAnsi"/>
        </w:rPr>
        <w:t>dedicated station on urban</w:t>
      </w:r>
      <w:r w:rsidR="00C6675C" w:rsidRPr="0073621F">
        <w:rPr>
          <w:rFonts w:cstheme="minorHAnsi"/>
        </w:rPr>
        <w:t xml:space="preserve"> and agricultural stormwater runoff.</w:t>
      </w:r>
    </w:p>
    <w:p w:rsidR="00AD6AEB" w:rsidRPr="0073621F" w:rsidRDefault="009D5220" w:rsidP="00B01216">
      <w:pPr>
        <w:rPr>
          <w:rFonts w:cstheme="minorHAnsi"/>
          <w:strike/>
        </w:rPr>
      </w:pPr>
      <w:r w:rsidRPr="0073621F">
        <w:rPr>
          <w:rFonts w:cstheme="minorHAnsi"/>
        </w:rPr>
        <w:t>Additionally, t</w:t>
      </w:r>
      <w:r w:rsidR="00A1593C" w:rsidRPr="0073621F">
        <w:rPr>
          <w:rFonts w:cstheme="minorHAnsi"/>
        </w:rPr>
        <w:t xml:space="preserve">he </w:t>
      </w:r>
      <w:r w:rsidR="00E17015" w:rsidRPr="0073621F">
        <w:rPr>
          <w:rFonts w:cstheme="minorHAnsi"/>
        </w:rPr>
        <w:t>O</w:t>
      </w:r>
      <w:r w:rsidR="00A1593C" w:rsidRPr="0073621F">
        <w:rPr>
          <w:rFonts w:cstheme="minorHAnsi"/>
        </w:rPr>
        <w:t>utagamie County</w:t>
      </w:r>
      <w:r w:rsidR="00E17015" w:rsidRPr="0073621F">
        <w:rPr>
          <w:rFonts w:cstheme="minorHAnsi"/>
        </w:rPr>
        <w:t xml:space="preserve"> Agriculture, Extension Education, Zoning</w:t>
      </w:r>
      <w:r w:rsidR="00A6704F" w:rsidRPr="0073621F">
        <w:rPr>
          <w:rFonts w:cstheme="minorHAnsi"/>
        </w:rPr>
        <w:t>,</w:t>
      </w:r>
      <w:r w:rsidR="00E17015" w:rsidRPr="0073621F">
        <w:rPr>
          <w:rFonts w:cstheme="minorHAnsi"/>
        </w:rPr>
        <w:t xml:space="preserve"> and </w:t>
      </w:r>
      <w:r w:rsidR="00A6704F" w:rsidRPr="0073621F">
        <w:rPr>
          <w:rFonts w:cstheme="minorHAnsi"/>
        </w:rPr>
        <w:t xml:space="preserve">the </w:t>
      </w:r>
      <w:r w:rsidR="00E17015" w:rsidRPr="0073621F">
        <w:rPr>
          <w:rFonts w:cstheme="minorHAnsi"/>
        </w:rPr>
        <w:t>La</w:t>
      </w:r>
      <w:r w:rsidR="00A1593C" w:rsidRPr="0073621F">
        <w:rPr>
          <w:rFonts w:cstheme="minorHAnsi"/>
        </w:rPr>
        <w:t>nd Conservation Committee provided</w:t>
      </w:r>
      <w:r w:rsidR="00E17015" w:rsidRPr="0073621F">
        <w:rPr>
          <w:rFonts w:cstheme="minorHAnsi"/>
        </w:rPr>
        <w:t xml:space="preserve"> public</w:t>
      </w:r>
      <w:r w:rsidRPr="0073621F">
        <w:rPr>
          <w:rFonts w:cstheme="minorHAnsi"/>
        </w:rPr>
        <w:t xml:space="preserve"> engagement</w:t>
      </w:r>
      <w:r w:rsidR="00A1593C" w:rsidRPr="0073621F">
        <w:rPr>
          <w:rFonts w:cstheme="minorHAnsi"/>
        </w:rPr>
        <w:t xml:space="preserve"> </w:t>
      </w:r>
      <w:r w:rsidR="00E17015" w:rsidRPr="0073621F">
        <w:rPr>
          <w:rFonts w:cstheme="minorHAnsi"/>
        </w:rPr>
        <w:t>opportunities through public hearings on MS4</w:t>
      </w:r>
      <w:r w:rsidRPr="0073621F">
        <w:rPr>
          <w:rFonts w:cstheme="minorHAnsi"/>
        </w:rPr>
        <w:t>-related</w:t>
      </w:r>
      <w:r w:rsidR="00E17015" w:rsidRPr="0073621F">
        <w:rPr>
          <w:rFonts w:cstheme="minorHAnsi"/>
        </w:rPr>
        <w:t xml:space="preserve"> topics </w:t>
      </w:r>
      <w:r w:rsidR="00AD6AEB" w:rsidRPr="0073621F">
        <w:rPr>
          <w:rFonts w:cstheme="minorHAnsi"/>
        </w:rPr>
        <w:t>at sche</w:t>
      </w:r>
      <w:r w:rsidR="00CC4B4C" w:rsidRPr="0073621F">
        <w:rPr>
          <w:rFonts w:cstheme="minorHAnsi"/>
        </w:rPr>
        <w:t>duled committee meetings in 202</w:t>
      </w:r>
      <w:r w:rsidR="003D2DE4" w:rsidRPr="0073621F">
        <w:rPr>
          <w:rFonts w:cstheme="minorHAnsi"/>
        </w:rPr>
        <w:t>4</w:t>
      </w:r>
      <w:r w:rsidR="00B01216" w:rsidRPr="0073621F">
        <w:rPr>
          <w:rFonts w:cstheme="minorHAnsi"/>
        </w:rPr>
        <w:t xml:space="preserve">. </w:t>
      </w:r>
    </w:p>
    <w:p w:rsidR="00E17015" w:rsidRPr="0073621F" w:rsidRDefault="009D5220" w:rsidP="00E17015">
      <w:pPr>
        <w:spacing w:after="0" w:line="240" w:lineRule="auto"/>
        <w:rPr>
          <w:rFonts w:eastAsia="Times New Roman" w:cstheme="minorHAnsi"/>
        </w:rPr>
      </w:pPr>
      <w:r w:rsidRPr="0073621F">
        <w:rPr>
          <w:rFonts w:eastAsia="Times New Roman" w:cstheme="minorHAnsi"/>
        </w:rPr>
        <w:t>Further details on public hearings and permits can be found on the following County websites</w:t>
      </w:r>
      <w:r w:rsidR="00787DBF" w:rsidRPr="0073621F">
        <w:rPr>
          <w:rFonts w:eastAsia="Times New Roman" w:cstheme="minorHAnsi"/>
        </w:rPr>
        <w:t>:</w:t>
      </w:r>
    </w:p>
    <w:p w:rsidR="00A1593C" w:rsidRPr="0073621F" w:rsidRDefault="007700C6" w:rsidP="003E485B">
      <w:pPr>
        <w:numPr>
          <w:ilvl w:val="0"/>
          <w:numId w:val="3"/>
        </w:numPr>
        <w:tabs>
          <w:tab w:val="clear" w:pos="720"/>
          <w:tab w:val="num" w:pos="900"/>
        </w:tabs>
        <w:spacing w:after="0" w:line="240" w:lineRule="auto"/>
        <w:textAlignment w:val="center"/>
        <w:rPr>
          <w:rStyle w:val="Hyperlink"/>
          <w:rFonts w:eastAsia="Times New Roman" w:cstheme="minorHAnsi"/>
          <w:color w:val="000000"/>
          <w:u w:val="none"/>
        </w:rPr>
      </w:pPr>
      <w:hyperlink r:id="rId11" w:history="1">
        <w:r w:rsidR="00A1593C" w:rsidRPr="0073621F">
          <w:rPr>
            <w:rStyle w:val="Hyperlink"/>
            <w:rFonts w:eastAsia="Times New Roman" w:cstheme="minorHAnsi"/>
          </w:rPr>
          <w:t>County Permits</w:t>
        </w:r>
      </w:hyperlink>
    </w:p>
    <w:p w:rsidR="00A1593C" w:rsidRPr="0073621F" w:rsidRDefault="007700C6" w:rsidP="003E485B">
      <w:pPr>
        <w:numPr>
          <w:ilvl w:val="0"/>
          <w:numId w:val="3"/>
        </w:numPr>
        <w:tabs>
          <w:tab w:val="clear" w:pos="720"/>
          <w:tab w:val="num" w:pos="900"/>
        </w:tabs>
        <w:spacing w:after="0" w:line="240" w:lineRule="auto"/>
        <w:textAlignment w:val="center"/>
        <w:rPr>
          <w:rStyle w:val="Hyperlink"/>
          <w:rFonts w:eastAsia="Times New Roman" w:cstheme="minorHAnsi"/>
          <w:color w:val="000000"/>
          <w:u w:val="none"/>
        </w:rPr>
      </w:pPr>
      <w:hyperlink r:id="rId12" w:history="1">
        <w:r w:rsidR="00A1593C" w:rsidRPr="0073621F">
          <w:rPr>
            <w:rStyle w:val="Hyperlink"/>
            <w:rFonts w:eastAsia="Times New Roman" w:cstheme="minorHAnsi"/>
          </w:rPr>
          <w:t>County GIS Maps</w:t>
        </w:r>
      </w:hyperlink>
    </w:p>
    <w:p w:rsidR="005870FF" w:rsidRPr="0073621F" w:rsidRDefault="007700C6" w:rsidP="003E485B">
      <w:pPr>
        <w:numPr>
          <w:ilvl w:val="0"/>
          <w:numId w:val="3"/>
        </w:numPr>
        <w:tabs>
          <w:tab w:val="clear" w:pos="720"/>
          <w:tab w:val="num" w:pos="900"/>
        </w:tabs>
        <w:spacing w:after="0" w:line="240" w:lineRule="auto"/>
        <w:textAlignment w:val="center"/>
        <w:rPr>
          <w:rFonts w:eastAsia="Times New Roman" w:cstheme="minorHAnsi"/>
          <w:color w:val="000000"/>
        </w:rPr>
      </w:pPr>
      <w:hyperlink r:id="rId13" w:history="1">
        <w:r w:rsidR="005870FF" w:rsidRPr="0073621F">
          <w:rPr>
            <w:rStyle w:val="Hyperlink"/>
            <w:rFonts w:eastAsia="Times New Roman" w:cstheme="minorHAnsi"/>
          </w:rPr>
          <w:t>Committee Meeting Materials</w:t>
        </w:r>
      </w:hyperlink>
    </w:p>
    <w:p w:rsidR="00E17015" w:rsidRPr="0073621F" w:rsidRDefault="00E17015" w:rsidP="003E485B">
      <w:pPr>
        <w:spacing w:after="0" w:line="240" w:lineRule="auto"/>
        <w:ind w:left="180"/>
        <w:rPr>
          <w:rFonts w:eastAsia="Times New Roman" w:cstheme="minorHAnsi"/>
          <w:color w:val="000000"/>
        </w:rPr>
      </w:pPr>
      <w:r w:rsidRPr="0073621F">
        <w:rPr>
          <w:rFonts w:eastAsia="Times New Roman" w:cstheme="minorHAnsi"/>
          <w:color w:val="000000"/>
        </w:rPr>
        <w:t> </w:t>
      </w:r>
    </w:p>
    <w:p w:rsidR="00E17015" w:rsidRPr="0073621F" w:rsidRDefault="00787DBF" w:rsidP="002E6B24">
      <w:pPr>
        <w:rPr>
          <w:rFonts w:cstheme="minorHAnsi"/>
        </w:rPr>
      </w:pPr>
      <w:r w:rsidRPr="0073621F">
        <w:rPr>
          <w:rFonts w:cstheme="minorHAnsi"/>
        </w:rPr>
        <w:t xml:space="preserve">The </w:t>
      </w:r>
      <w:r w:rsidR="00E17015" w:rsidRPr="0073621F">
        <w:rPr>
          <w:rFonts w:cstheme="minorHAnsi"/>
        </w:rPr>
        <w:t>committee not only acts on ordinance changes and modification</w:t>
      </w:r>
      <w:r w:rsidR="00950AE8" w:rsidRPr="0073621F">
        <w:rPr>
          <w:rFonts w:cstheme="minorHAnsi"/>
        </w:rPr>
        <w:t>s</w:t>
      </w:r>
      <w:r w:rsidR="00E17015" w:rsidRPr="0073621F">
        <w:rPr>
          <w:rFonts w:cstheme="minorHAnsi"/>
        </w:rPr>
        <w:t xml:space="preserve"> but also </w:t>
      </w:r>
      <w:r w:rsidRPr="0073621F">
        <w:rPr>
          <w:rFonts w:cstheme="minorHAnsi"/>
        </w:rPr>
        <w:t xml:space="preserve">oversees </w:t>
      </w:r>
      <w:r w:rsidR="00E17015" w:rsidRPr="0073621F">
        <w:rPr>
          <w:rFonts w:cstheme="minorHAnsi"/>
        </w:rPr>
        <w:t>permit</w:t>
      </w:r>
      <w:r w:rsidRPr="0073621F">
        <w:rPr>
          <w:rFonts w:cstheme="minorHAnsi"/>
        </w:rPr>
        <w:t xml:space="preserve"> approvals</w:t>
      </w:r>
      <w:r w:rsidR="00E17015" w:rsidRPr="0073621F">
        <w:rPr>
          <w:rFonts w:cstheme="minorHAnsi"/>
        </w:rPr>
        <w:t xml:space="preserve"> tied to MS4 </w:t>
      </w:r>
      <w:r w:rsidRPr="0073621F">
        <w:rPr>
          <w:rFonts w:cstheme="minorHAnsi"/>
        </w:rPr>
        <w:t xml:space="preserve">requirements. </w:t>
      </w:r>
      <w:r w:rsidR="006454BE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This includes</w:t>
      </w:r>
      <w:r w:rsidR="00E17015" w:rsidRPr="0073621F">
        <w:rPr>
          <w:rFonts w:cstheme="minorHAnsi"/>
        </w:rPr>
        <w:t xml:space="preserve"> </w:t>
      </w:r>
      <w:r w:rsidR="00691603" w:rsidRPr="0073621F">
        <w:rPr>
          <w:rFonts w:cstheme="minorHAnsi"/>
        </w:rPr>
        <w:t>Special Exception</w:t>
      </w:r>
      <w:r w:rsidR="00E17015" w:rsidRPr="0073621F">
        <w:rPr>
          <w:rFonts w:cstheme="minorHAnsi"/>
        </w:rPr>
        <w:t xml:space="preserve"> Permits</w:t>
      </w:r>
      <w:r w:rsidR="00330360" w:rsidRPr="0073621F">
        <w:rPr>
          <w:rFonts w:cstheme="minorHAnsi"/>
        </w:rPr>
        <w:t>,</w:t>
      </w:r>
      <w:r w:rsidR="00E17015" w:rsidRPr="0073621F">
        <w:rPr>
          <w:rFonts w:cstheme="minorHAnsi"/>
        </w:rPr>
        <w:t xml:space="preserve"> which </w:t>
      </w:r>
      <w:r w:rsidRPr="0073621F">
        <w:rPr>
          <w:rFonts w:cstheme="minorHAnsi"/>
        </w:rPr>
        <w:t xml:space="preserve">take </w:t>
      </w:r>
      <w:r w:rsidR="00E17015" w:rsidRPr="0073621F">
        <w:rPr>
          <w:rFonts w:cstheme="minorHAnsi"/>
        </w:rPr>
        <w:t xml:space="preserve">Construction Site Pollutant Control </w:t>
      </w:r>
      <w:r w:rsidRPr="0073621F">
        <w:rPr>
          <w:rFonts w:cstheme="minorHAnsi"/>
        </w:rPr>
        <w:t>into account</w:t>
      </w:r>
      <w:r w:rsidR="00E17015" w:rsidRPr="0073621F">
        <w:rPr>
          <w:rFonts w:cstheme="minorHAnsi"/>
        </w:rPr>
        <w:t xml:space="preserve"> during the approval/denial process.  </w:t>
      </w:r>
      <w:r w:rsidRPr="0073621F">
        <w:rPr>
          <w:rFonts w:cstheme="minorHAnsi"/>
        </w:rPr>
        <w:t>Additionally</w:t>
      </w:r>
      <w:r w:rsidR="00E17015" w:rsidRPr="0073621F">
        <w:rPr>
          <w:rFonts w:cstheme="minorHAnsi"/>
        </w:rPr>
        <w:t>, the committee addresses Post</w:t>
      </w:r>
      <w:r w:rsidRPr="0073621F">
        <w:rPr>
          <w:rFonts w:cstheme="minorHAnsi"/>
        </w:rPr>
        <w:t>-</w:t>
      </w:r>
      <w:r w:rsidR="00E17015" w:rsidRPr="0073621F">
        <w:rPr>
          <w:rFonts w:cstheme="minorHAnsi"/>
        </w:rPr>
        <w:t xml:space="preserve">Construction Stormwater Management and Construction Site Pollutant Control </w:t>
      </w:r>
      <w:r w:rsidRPr="0073621F">
        <w:rPr>
          <w:rFonts w:cstheme="minorHAnsi"/>
        </w:rPr>
        <w:t>as part of the</w:t>
      </w:r>
      <w:r w:rsidR="00E17015" w:rsidRPr="0073621F">
        <w:rPr>
          <w:rFonts w:cstheme="minorHAnsi"/>
        </w:rPr>
        <w:t xml:space="preserve"> subdivision and platting process.</w:t>
      </w:r>
    </w:p>
    <w:p w:rsidR="00AD1FFB" w:rsidRPr="0073621F" w:rsidRDefault="00787DBF" w:rsidP="002E6B24">
      <w:pPr>
        <w:rPr>
          <w:rFonts w:cstheme="minorHAnsi"/>
        </w:rPr>
      </w:pPr>
      <w:r w:rsidRPr="0073621F">
        <w:rPr>
          <w:rFonts w:cstheme="minorHAnsi"/>
        </w:rPr>
        <w:t>Finally,</w:t>
      </w:r>
      <w:r w:rsidR="00E83E96" w:rsidRPr="0073621F">
        <w:rPr>
          <w:rFonts w:cstheme="minorHAnsi"/>
        </w:rPr>
        <w:t xml:space="preserve"> since </w:t>
      </w:r>
      <w:r w:rsidRPr="0073621F">
        <w:rPr>
          <w:rFonts w:cstheme="minorHAnsi"/>
        </w:rPr>
        <w:t>multiple</w:t>
      </w:r>
      <w:r w:rsidR="00E83E96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MS4-</w:t>
      </w:r>
      <w:r w:rsidR="00E83E96" w:rsidRPr="0073621F">
        <w:rPr>
          <w:rFonts w:cstheme="minorHAnsi"/>
        </w:rPr>
        <w:t xml:space="preserve">permitted communities </w:t>
      </w:r>
      <w:r w:rsidRPr="0073621F">
        <w:rPr>
          <w:rFonts w:cstheme="minorHAnsi"/>
        </w:rPr>
        <w:t xml:space="preserve">exist </w:t>
      </w:r>
      <w:r w:rsidR="00E83E96" w:rsidRPr="0073621F">
        <w:rPr>
          <w:rFonts w:cstheme="minorHAnsi"/>
        </w:rPr>
        <w:t xml:space="preserve">within Outagamie County, any public involvement and participation events </w:t>
      </w:r>
      <w:r w:rsidRPr="0073621F">
        <w:rPr>
          <w:rFonts w:cstheme="minorHAnsi"/>
        </w:rPr>
        <w:t xml:space="preserve">held </w:t>
      </w:r>
      <w:r w:rsidR="00E83E96" w:rsidRPr="0073621F">
        <w:rPr>
          <w:rFonts w:cstheme="minorHAnsi"/>
        </w:rPr>
        <w:t xml:space="preserve">by these entities </w:t>
      </w:r>
      <w:r w:rsidRPr="0073621F">
        <w:rPr>
          <w:rFonts w:cstheme="minorHAnsi"/>
        </w:rPr>
        <w:t xml:space="preserve">also </w:t>
      </w:r>
      <w:r w:rsidR="00E83E96" w:rsidRPr="0073621F">
        <w:rPr>
          <w:rFonts w:cstheme="minorHAnsi"/>
        </w:rPr>
        <w:t>benef</w:t>
      </w:r>
      <w:r w:rsidRPr="0073621F">
        <w:rPr>
          <w:rFonts w:cstheme="minorHAnsi"/>
        </w:rPr>
        <w:t>it</w:t>
      </w:r>
      <w:r w:rsidR="00E83E96" w:rsidRPr="0073621F">
        <w:rPr>
          <w:rFonts w:cstheme="minorHAnsi"/>
        </w:rPr>
        <w:t xml:space="preserve"> Outagamie County residents.</w:t>
      </w:r>
    </w:p>
    <w:p w:rsidR="00B47D60" w:rsidRPr="0073621F" w:rsidRDefault="00B47D60" w:rsidP="00B47D60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5" w:name="_Toc35951892"/>
      <w:r w:rsidRPr="0073621F">
        <w:rPr>
          <w:rFonts w:asciiTheme="minorHAnsi" w:hAnsiTheme="minorHAnsi" w:cstheme="minorHAnsi"/>
        </w:rPr>
        <w:t>Illicit Discharge and Detection</w:t>
      </w:r>
      <w:bookmarkEnd w:id="5"/>
    </w:p>
    <w:p w:rsidR="001D1070" w:rsidRPr="0073621F" w:rsidRDefault="000B5360" w:rsidP="001D1070">
      <w:pPr>
        <w:rPr>
          <w:rFonts w:cstheme="minorHAnsi"/>
        </w:rPr>
      </w:pPr>
      <w:bookmarkStart w:id="6" w:name="_Toc35951893"/>
      <w:r w:rsidRPr="0073621F">
        <w:rPr>
          <w:rFonts w:cstheme="minorHAnsi"/>
        </w:rPr>
        <w:t>I</w:t>
      </w:r>
      <w:r w:rsidR="001D1070" w:rsidRPr="0073621F">
        <w:rPr>
          <w:rFonts w:cstheme="minorHAnsi"/>
        </w:rPr>
        <w:t xml:space="preserve">n </w:t>
      </w:r>
      <w:r w:rsidR="00A96185" w:rsidRPr="0073621F">
        <w:rPr>
          <w:rFonts w:cstheme="minorHAnsi"/>
        </w:rPr>
        <w:t>202</w:t>
      </w:r>
      <w:r w:rsidR="0063322B" w:rsidRPr="0073621F">
        <w:rPr>
          <w:rFonts w:cstheme="minorHAnsi"/>
        </w:rPr>
        <w:t>4</w:t>
      </w:r>
      <w:r w:rsidRPr="0073621F">
        <w:rPr>
          <w:rFonts w:cstheme="minorHAnsi"/>
        </w:rPr>
        <w:t>, Outagamie County contracted with Westwood Professional Servi</w:t>
      </w:r>
      <w:r w:rsidR="00D1005A" w:rsidRPr="0073621F">
        <w:rPr>
          <w:rFonts w:cstheme="minorHAnsi"/>
        </w:rPr>
        <w:t>c</w:t>
      </w:r>
      <w:r w:rsidRPr="0073621F">
        <w:rPr>
          <w:rFonts w:cstheme="minorHAnsi"/>
        </w:rPr>
        <w:t>es</w:t>
      </w:r>
      <w:r w:rsidR="005D5B66" w:rsidRPr="0073621F">
        <w:rPr>
          <w:rFonts w:cstheme="minorHAnsi"/>
        </w:rPr>
        <w:t xml:space="preserve"> to</w:t>
      </w:r>
      <w:r w:rsidR="00E22E89" w:rsidRPr="0073621F">
        <w:rPr>
          <w:rFonts w:cstheme="minorHAnsi"/>
        </w:rPr>
        <w:t xml:space="preserve"> </w:t>
      </w:r>
      <w:r w:rsidR="001D1070" w:rsidRPr="0073621F">
        <w:rPr>
          <w:rFonts w:cstheme="minorHAnsi"/>
        </w:rPr>
        <w:t>conduct</w:t>
      </w:r>
      <w:r w:rsidR="005D5B66" w:rsidRPr="0073621F">
        <w:rPr>
          <w:rFonts w:cstheme="minorHAnsi"/>
        </w:rPr>
        <w:t xml:space="preserve"> annual</w:t>
      </w:r>
      <w:r w:rsidR="001D1070" w:rsidRPr="0073621F">
        <w:rPr>
          <w:rFonts w:cstheme="minorHAnsi"/>
        </w:rPr>
        <w:t xml:space="preserve"> outfall screenings </w:t>
      </w:r>
      <w:r w:rsidRPr="0073621F">
        <w:rPr>
          <w:rFonts w:cstheme="minorHAnsi"/>
        </w:rPr>
        <w:t>to ensure</w:t>
      </w:r>
      <w:r w:rsidR="005D5B66" w:rsidRPr="0073621F">
        <w:rPr>
          <w:rFonts w:cstheme="minorHAnsi"/>
        </w:rPr>
        <w:t xml:space="preserve"> </w:t>
      </w:r>
      <w:r w:rsidR="001D1070" w:rsidRPr="0073621F">
        <w:rPr>
          <w:rFonts w:cstheme="minorHAnsi"/>
        </w:rPr>
        <w:t>compliance</w:t>
      </w:r>
      <w:r w:rsidR="0059014F" w:rsidRPr="0073621F">
        <w:rPr>
          <w:rFonts w:cstheme="minorHAnsi"/>
        </w:rPr>
        <w:t xml:space="preserve"> with the C</w:t>
      </w:r>
      <w:r w:rsidR="001D1070" w:rsidRPr="0073621F">
        <w:rPr>
          <w:rFonts w:cstheme="minorHAnsi"/>
        </w:rPr>
        <w:t>ounty</w:t>
      </w:r>
      <w:r w:rsidRPr="0073621F">
        <w:rPr>
          <w:rFonts w:cstheme="minorHAnsi"/>
        </w:rPr>
        <w:t>’s</w:t>
      </w:r>
      <w:r w:rsidR="001D1070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Illicit Discharge Detection and Elimination (</w:t>
      </w:r>
      <w:r w:rsidR="001D1070" w:rsidRPr="0073621F">
        <w:rPr>
          <w:rFonts w:cstheme="minorHAnsi"/>
        </w:rPr>
        <w:t>IDDE</w:t>
      </w:r>
      <w:r w:rsidRPr="0073621F">
        <w:rPr>
          <w:rFonts w:cstheme="minorHAnsi"/>
        </w:rPr>
        <w:t>)</w:t>
      </w:r>
      <w:r w:rsidR="001D1070" w:rsidRPr="0073621F">
        <w:rPr>
          <w:rFonts w:cstheme="minorHAnsi"/>
        </w:rPr>
        <w:t xml:space="preserve"> </w:t>
      </w:r>
      <w:r w:rsidR="00C844AE" w:rsidRPr="0073621F">
        <w:rPr>
          <w:rFonts w:cstheme="minorHAnsi"/>
        </w:rPr>
        <w:t>P</w:t>
      </w:r>
      <w:r w:rsidR="001D1070" w:rsidRPr="0073621F">
        <w:rPr>
          <w:rFonts w:cstheme="minorHAnsi"/>
        </w:rPr>
        <w:t>rogram</w:t>
      </w:r>
      <w:r w:rsidR="001D7D35" w:rsidRPr="0073621F">
        <w:rPr>
          <w:rFonts w:cstheme="minorHAnsi"/>
        </w:rPr>
        <w:t xml:space="preserve"> and </w:t>
      </w:r>
      <w:r w:rsidR="00C844AE" w:rsidRPr="0073621F">
        <w:rPr>
          <w:rFonts w:cstheme="minorHAnsi"/>
        </w:rPr>
        <w:t>S</w:t>
      </w:r>
      <w:r w:rsidR="001D7D35" w:rsidRPr="0073621F">
        <w:rPr>
          <w:rFonts w:cstheme="minorHAnsi"/>
        </w:rPr>
        <w:t xml:space="preserve">creening </w:t>
      </w:r>
      <w:r w:rsidR="00C844AE" w:rsidRPr="0073621F">
        <w:rPr>
          <w:rFonts w:cstheme="minorHAnsi"/>
        </w:rPr>
        <w:t>P</w:t>
      </w:r>
      <w:r w:rsidR="001D7D35" w:rsidRPr="0073621F">
        <w:rPr>
          <w:rFonts w:cstheme="minorHAnsi"/>
        </w:rPr>
        <w:t>lan</w:t>
      </w:r>
      <w:r w:rsidR="001D1070" w:rsidRPr="0073621F">
        <w:rPr>
          <w:rFonts w:cstheme="minorHAnsi"/>
        </w:rPr>
        <w:t xml:space="preserve">.  </w:t>
      </w:r>
    </w:p>
    <w:p w:rsidR="00492B52" w:rsidRPr="0073621F" w:rsidRDefault="009F5186" w:rsidP="001D1070">
      <w:pPr>
        <w:rPr>
          <w:rFonts w:cstheme="minorHAnsi"/>
        </w:rPr>
      </w:pPr>
      <w:r w:rsidRPr="0073621F">
        <w:rPr>
          <w:rFonts w:cstheme="minorHAnsi"/>
        </w:rPr>
        <w:t>Westwood’s</w:t>
      </w:r>
      <w:r w:rsidR="001D1070" w:rsidRPr="0073621F">
        <w:rPr>
          <w:rFonts w:cstheme="minorHAnsi"/>
        </w:rPr>
        <w:t xml:space="preserve"> ongoing </w:t>
      </w:r>
      <w:r w:rsidR="000A196D" w:rsidRPr="0073621F">
        <w:rPr>
          <w:rFonts w:cstheme="minorHAnsi"/>
        </w:rPr>
        <w:t>screening summary report</w:t>
      </w:r>
      <w:r w:rsidR="000B5360" w:rsidRPr="0073621F">
        <w:rPr>
          <w:rFonts w:cstheme="minorHAnsi"/>
        </w:rPr>
        <w:t>, d</w:t>
      </w:r>
      <w:r w:rsidR="000A196D" w:rsidRPr="0073621F">
        <w:rPr>
          <w:rFonts w:cstheme="minorHAnsi"/>
        </w:rPr>
        <w:t>ated</w:t>
      </w:r>
      <w:r w:rsidR="0063322B" w:rsidRPr="0073621F">
        <w:rPr>
          <w:rFonts w:cstheme="minorHAnsi"/>
        </w:rPr>
        <w:t xml:space="preserve"> November 6, 2024</w:t>
      </w:r>
      <w:r w:rsidR="000B5360" w:rsidRPr="0073621F">
        <w:rPr>
          <w:rFonts w:cstheme="minorHAnsi"/>
        </w:rPr>
        <w:t>, will be attached</w:t>
      </w:r>
      <w:r w:rsidR="001D1070" w:rsidRPr="0073621F">
        <w:rPr>
          <w:rFonts w:cstheme="minorHAnsi"/>
        </w:rPr>
        <w:t xml:space="preserve"> for </w:t>
      </w:r>
      <w:r w:rsidR="000B5360" w:rsidRPr="0073621F">
        <w:rPr>
          <w:rFonts w:cstheme="minorHAnsi"/>
        </w:rPr>
        <w:t>refer</w:t>
      </w:r>
      <w:r w:rsidR="00D1005A" w:rsidRPr="0073621F">
        <w:rPr>
          <w:rFonts w:cstheme="minorHAnsi"/>
        </w:rPr>
        <w:t>e</w:t>
      </w:r>
      <w:r w:rsidR="000B5360" w:rsidRPr="0073621F">
        <w:rPr>
          <w:rFonts w:cstheme="minorHAnsi"/>
        </w:rPr>
        <w:t>nce.</w:t>
      </w:r>
    </w:p>
    <w:p w:rsidR="001D1070" w:rsidRPr="0073621F" w:rsidRDefault="001D1070" w:rsidP="001D1070">
      <w:pPr>
        <w:rPr>
          <w:rFonts w:cstheme="minorHAnsi"/>
        </w:rPr>
      </w:pPr>
      <w:r w:rsidRPr="0073621F">
        <w:rPr>
          <w:rFonts w:cstheme="minorHAnsi"/>
        </w:rPr>
        <w:t xml:space="preserve">Outagamie County has identified </w:t>
      </w:r>
      <w:r w:rsidR="000B5360" w:rsidRPr="0073621F">
        <w:rPr>
          <w:rFonts w:cstheme="minorHAnsi"/>
        </w:rPr>
        <w:t>a total of</w:t>
      </w:r>
      <w:r w:rsidR="00D1005A" w:rsidRPr="0073621F">
        <w:rPr>
          <w:rFonts w:cstheme="minorHAnsi"/>
        </w:rPr>
        <w:t xml:space="preserve"> </w:t>
      </w:r>
      <w:r w:rsidR="000E740A" w:rsidRPr="0073621F">
        <w:rPr>
          <w:rFonts w:cstheme="minorHAnsi"/>
        </w:rPr>
        <w:t xml:space="preserve">296 </w:t>
      </w:r>
      <w:r w:rsidRPr="0073621F">
        <w:rPr>
          <w:rFonts w:cstheme="minorHAnsi"/>
        </w:rPr>
        <w:t>outfalls within the MS4 Urbanized Area that fa</w:t>
      </w:r>
      <w:r w:rsidR="0059014F" w:rsidRPr="0073621F">
        <w:rPr>
          <w:rFonts w:cstheme="minorHAnsi"/>
        </w:rPr>
        <w:t>ll under the C</w:t>
      </w:r>
      <w:r w:rsidRPr="0073621F">
        <w:rPr>
          <w:rFonts w:cstheme="minorHAnsi"/>
        </w:rPr>
        <w:t>ount</w:t>
      </w:r>
      <w:r w:rsidR="000B5360" w:rsidRPr="0073621F">
        <w:rPr>
          <w:rFonts w:cstheme="minorHAnsi"/>
        </w:rPr>
        <w:t>y’s</w:t>
      </w:r>
      <w:r w:rsidRPr="0073621F">
        <w:rPr>
          <w:rFonts w:cstheme="minorHAnsi"/>
        </w:rPr>
        <w:t xml:space="preserve"> MS4 Permit authority.  These outfalls are </w:t>
      </w:r>
      <w:r w:rsidR="000B5360" w:rsidRPr="0073621F">
        <w:rPr>
          <w:rFonts w:cstheme="minorHAnsi"/>
        </w:rPr>
        <w:t xml:space="preserve">located </w:t>
      </w:r>
      <w:r w:rsidRPr="0073621F">
        <w:rPr>
          <w:rFonts w:cstheme="minorHAnsi"/>
        </w:rPr>
        <w:t>w</w:t>
      </w:r>
      <w:r w:rsidR="0059014F" w:rsidRPr="0073621F">
        <w:rPr>
          <w:rFonts w:cstheme="minorHAnsi"/>
        </w:rPr>
        <w:t>ithin C</w:t>
      </w:r>
      <w:r w:rsidR="008351D1" w:rsidRPr="0073621F">
        <w:rPr>
          <w:rFonts w:cstheme="minorHAnsi"/>
        </w:rPr>
        <w:t>ounty road right</w:t>
      </w:r>
      <w:r w:rsidR="00757A92" w:rsidRPr="0073621F">
        <w:rPr>
          <w:rFonts w:cstheme="minorHAnsi"/>
        </w:rPr>
        <w:t>-of-way</w:t>
      </w:r>
      <w:r w:rsidRPr="0073621F">
        <w:rPr>
          <w:rFonts w:cstheme="minorHAnsi"/>
        </w:rPr>
        <w:t xml:space="preserve"> in the Urbanized Area or adjacent to the Urbanized Area but drain </w:t>
      </w:r>
      <w:r w:rsidR="000B5360" w:rsidRPr="0073621F">
        <w:rPr>
          <w:rFonts w:cstheme="minorHAnsi"/>
        </w:rPr>
        <w:t>to it</w:t>
      </w:r>
      <w:r w:rsidRPr="0073621F">
        <w:rPr>
          <w:rFonts w:cstheme="minorHAnsi"/>
        </w:rPr>
        <w:t>.</w:t>
      </w:r>
    </w:p>
    <w:p w:rsidR="00305903" w:rsidRPr="0073621F" w:rsidRDefault="00B44304" w:rsidP="001D1070">
      <w:pPr>
        <w:rPr>
          <w:rFonts w:cstheme="minorHAnsi"/>
        </w:rPr>
      </w:pPr>
      <w:r w:rsidRPr="0073621F">
        <w:rPr>
          <w:rFonts w:cstheme="minorHAnsi"/>
        </w:rPr>
        <w:t xml:space="preserve">In 2024 </w:t>
      </w:r>
      <w:r w:rsidR="009F5186" w:rsidRPr="0073621F">
        <w:rPr>
          <w:rFonts w:cstheme="minorHAnsi"/>
        </w:rPr>
        <w:t>Westwood</w:t>
      </w:r>
      <w:r w:rsidR="001D1070" w:rsidRPr="0073621F">
        <w:rPr>
          <w:rFonts w:cstheme="minorHAnsi"/>
        </w:rPr>
        <w:t xml:space="preserve"> inspected </w:t>
      </w:r>
      <w:r w:rsidR="000A196D" w:rsidRPr="0073621F">
        <w:rPr>
          <w:rFonts w:cstheme="minorHAnsi"/>
        </w:rPr>
        <w:t>5</w:t>
      </w:r>
      <w:r w:rsidR="000E740A" w:rsidRPr="0073621F">
        <w:rPr>
          <w:rFonts w:cstheme="minorHAnsi"/>
        </w:rPr>
        <w:t>4</w:t>
      </w:r>
      <w:r w:rsidR="001D1070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outfalls </w:t>
      </w:r>
      <w:r w:rsidR="001D1070" w:rsidRPr="0073621F">
        <w:rPr>
          <w:rFonts w:cstheme="minorHAnsi"/>
        </w:rPr>
        <w:t xml:space="preserve">of the </w:t>
      </w:r>
      <w:r w:rsidR="009F5186" w:rsidRPr="0073621F">
        <w:rPr>
          <w:rFonts w:cstheme="minorHAnsi"/>
        </w:rPr>
        <w:t>29</w:t>
      </w:r>
      <w:r w:rsidR="000E740A" w:rsidRPr="0073621F">
        <w:rPr>
          <w:rFonts w:cstheme="minorHAnsi"/>
        </w:rPr>
        <w:t>6</w:t>
      </w:r>
      <w:r w:rsidR="001D1070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identified under Outagamie County’s IDDE Screening Program and Plan, representing </w:t>
      </w:r>
      <w:r w:rsidR="001D1070" w:rsidRPr="0073621F">
        <w:rPr>
          <w:rFonts w:cstheme="minorHAnsi"/>
        </w:rPr>
        <w:t>(</w:t>
      </w:r>
      <w:r w:rsidR="000A196D" w:rsidRPr="0073621F">
        <w:rPr>
          <w:rFonts w:cstheme="minorHAnsi"/>
        </w:rPr>
        <w:t>1</w:t>
      </w:r>
      <w:r w:rsidR="000E740A" w:rsidRPr="0073621F">
        <w:rPr>
          <w:rFonts w:cstheme="minorHAnsi"/>
        </w:rPr>
        <w:t>8</w:t>
      </w:r>
      <w:r w:rsidR="001D1070" w:rsidRPr="0073621F">
        <w:rPr>
          <w:rFonts w:cstheme="minorHAnsi"/>
        </w:rPr>
        <w:t xml:space="preserve">%) of the </w:t>
      </w:r>
      <w:r w:rsidRPr="0073621F">
        <w:rPr>
          <w:rFonts w:cstheme="minorHAnsi"/>
        </w:rPr>
        <w:t>total.</w:t>
      </w:r>
    </w:p>
    <w:p w:rsidR="00B44304" w:rsidRPr="0073621F" w:rsidRDefault="00B44304" w:rsidP="001D1070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Screening Results:</w:t>
      </w:r>
    </w:p>
    <w:p w:rsidR="00F25E0C" w:rsidRPr="0073621F" w:rsidRDefault="00F25E0C" w:rsidP="00F25E0C">
      <w:pPr>
        <w:pStyle w:val="ListParagraph"/>
        <w:numPr>
          <w:ilvl w:val="0"/>
          <w:numId w:val="22"/>
        </w:numPr>
        <w:rPr>
          <w:rFonts w:cstheme="minorHAnsi"/>
        </w:rPr>
      </w:pPr>
      <w:r w:rsidRPr="0073621F">
        <w:rPr>
          <w:rFonts w:cstheme="minorHAnsi"/>
        </w:rPr>
        <w:t>Of the 5</w:t>
      </w:r>
      <w:r w:rsidR="00D95F33" w:rsidRPr="0073621F">
        <w:rPr>
          <w:rFonts w:cstheme="minorHAnsi"/>
        </w:rPr>
        <w:t>4</w:t>
      </w:r>
      <w:r w:rsidRPr="0073621F">
        <w:rPr>
          <w:rFonts w:cstheme="minorHAnsi"/>
        </w:rPr>
        <w:t xml:space="preserve"> MS4 outfalls screened, </w:t>
      </w:r>
      <w:r w:rsidR="00D95F33" w:rsidRPr="0073621F">
        <w:rPr>
          <w:rFonts w:cstheme="minorHAnsi"/>
        </w:rPr>
        <w:t>24</w:t>
      </w:r>
      <w:r w:rsidRPr="0073621F">
        <w:rPr>
          <w:rFonts w:cstheme="minorHAnsi"/>
        </w:rPr>
        <w:t xml:space="preserve"> outfalls were screened for the first time.</w:t>
      </w:r>
    </w:p>
    <w:p w:rsidR="001D1070" w:rsidRPr="0073621F" w:rsidRDefault="00D95F33" w:rsidP="00EC0263">
      <w:pPr>
        <w:pStyle w:val="ListParagraph"/>
        <w:numPr>
          <w:ilvl w:val="0"/>
          <w:numId w:val="22"/>
        </w:numPr>
        <w:rPr>
          <w:rFonts w:cstheme="minorHAnsi"/>
        </w:rPr>
      </w:pPr>
      <w:r w:rsidRPr="0073621F">
        <w:rPr>
          <w:rFonts w:cstheme="minorHAnsi"/>
        </w:rPr>
        <w:t>50</w:t>
      </w:r>
      <w:r w:rsidR="00B84EF0" w:rsidRPr="0073621F">
        <w:rPr>
          <w:rFonts w:cstheme="minorHAnsi"/>
        </w:rPr>
        <w:t xml:space="preserve"> outfalls were characterized as unlikely to have an illicit discharge</w:t>
      </w:r>
    </w:p>
    <w:p w:rsidR="00B84EF0" w:rsidRPr="0073621F" w:rsidRDefault="00D95F33" w:rsidP="00EC0263">
      <w:pPr>
        <w:pStyle w:val="ListParagraph"/>
        <w:numPr>
          <w:ilvl w:val="0"/>
          <w:numId w:val="22"/>
        </w:numPr>
        <w:rPr>
          <w:rFonts w:cstheme="minorHAnsi"/>
        </w:rPr>
      </w:pPr>
      <w:r w:rsidRPr="0073621F">
        <w:rPr>
          <w:rFonts w:cstheme="minorHAnsi"/>
        </w:rPr>
        <w:t xml:space="preserve">4 </w:t>
      </w:r>
      <w:r w:rsidR="00B84EF0" w:rsidRPr="0073621F">
        <w:rPr>
          <w:rFonts w:cstheme="minorHAnsi"/>
        </w:rPr>
        <w:t>outfalls were characterized as a potential illicit discharge.</w:t>
      </w:r>
    </w:p>
    <w:p w:rsidR="000A196D" w:rsidRPr="0073621F" w:rsidRDefault="000A196D" w:rsidP="00EC0263">
      <w:pPr>
        <w:pStyle w:val="ListParagraph"/>
        <w:numPr>
          <w:ilvl w:val="0"/>
          <w:numId w:val="22"/>
        </w:numPr>
        <w:rPr>
          <w:rFonts w:cstheme="minorHAnsi"/>
        </w:rPr>
      </w:pPr>
      <w:r w:rsidRPr="0073621F">
        <w:rPr>
          <w:rFonts w:cstheme="minorHAnsi"/>
        </w:rPr>
        <w:t>No o</w:t>
      </w:r>
      <w:r w:rsidR="00F25E0C" w:rsidRPr="0073621F">
        <w:rPr>
          <w:rFonts w:cstheme="minorHAnsi"/>
        </w:rPr>
        <w:t>utfalls were characterized as an</w:t>
      </w:r>
      <w:r w:rsidRPr="0073621F">
        <w:rPr>
          <w:rFonts w:cstheme="minorHAnsi"/>
        </w:rPr>
        <w:t xml:space="preserve"> obvious/confirmed illicit discharge.</w:t>
      </w:r>
    </w:p>
    <w:p w:rsidR="00884ED0" w:rsidRPr="0073621F" w:rsidRDefault="000A196D" w:rsidP="00D70821">
      <w:pPr>
        <w:pStyle w:val="ListParagraph"/>
        <w:numPr>
          <w:ilvl w:val="0"/>
          <w:numId w:val="22"/>
        </w:numPr>
        <w:rPr>
          <w:rFonts w:cstheme="minorHAnsi"/>
        </w:rPr>
      </w:pPr>
      <w:r w:rsidRPr="0073621F">
        <w:rPr>
          <w:rFonts w:cstheme="minorHAnsi"/>
        </w:rPr>
        <w:t>No confirmed illicit discharges were eliminated.</w:t>
      </w:r>
    </w:p>
    <w:p w:rsidR="00D70821" w:rsidRPr="0073621F" w:rsidRDefault="00D70821" w:rsidP="00D70821">
      <w:pPr>
        <w:pStyle w:val="ListParagraph"/>
        <w:ind w:left="770"/>
        <w:rPr>
          <w:rFonts w:cstheme="minorHAnsi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765"/>
        <w:gridCol w:w="1800"/>
        <w:gridCol w:w="2340"/>
        <w:gridCol w:w="1530"/>
      </w:tblGrid>
      <w:tr w:rsidR="00013D1F" w:rsidRPr="0073621F" w:rsidTr="00F635F3">
        <w:tc>
          <w:tcPr>
            <w:tcW w:w="825" w:type="dxa"/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3764A" w:rsidRPr="0073621F" w:rsidRDefault="0093764A" w:rsidP="00F635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  <w:b/>
                <w:bCs/>
              </w:rPr>
              <w:t>Outfall ID</w:t>
            </w:r>
          </w:p>
        </w:tc>
        <w:tc>
          <w:tcPr>
            <w:tcW w:w="2765" w:type="dxa"/>
            <w:shd w:val="clear" w:color="auto" w:fill="A6A6A6" w:themeFill="background1" w:themeFillShade="A6"/>
            <w:vAlign w:val="center"/>
          </w:tcPr>
          <w:p w:rsidR="0093764A" w:rsidRPr="0073621F" w:rsidRDefault="008C3CA8" w:rsidP="00F635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  <w:b/>
                <w:bCs/>
              </w:rPr>
              <w:t>202</w:t>
            </w:r>
            <w:r w:rsidR="00C0070A" w:rsidRPr="0073621F">
              <w:rPr>
                <w:rFonts w:eastAsia="Times New Roman" w:cstheme="minorHAnsi"/>
                <w:b/>
                <w:bCs/>
              </w:rPr>
              <w:t>3</w:t>
            </w:r>
            <w:r w:rsidR="0093764A" w:rsidRPr="0073621F">
              <w:rPr>
                <w:rFonts w:eastAsia="Times New Roman" w:cstheme="minorHAnsi"/>
                <w:b/>
                <w:bCs/>
              </w:rPr>
              <w:t xml:space="preserve"> Screening Results</w:t>
            </w:r>
          </w:p>
          <w:p w:rsidR="0093764A" w:rsidRPr="0073621F" w:rsidRDefault="0093764A" w:rsidP="00C00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3621F">
              <w:rPr>
                <w:rFonts w:eastAsia="Times New Roman" w:cstheme="minorHAnsi"/>
                <w:b/>
                <w:bCs/>
              </w:rPr>
              <w:t>Conductivity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:rsidR="0093764A" w:rsidRPr="0073621F" w:rsidRDefault="00AE77A4" w:rsidP="00F6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3621F">
              <w:rPr>
                <w:rFonts w:eastAsia="Times New Roman" w:cstheme="minorHAnsi"/>
                <w:b/>
                <w:bCs/>
              </w:rPr>
              <w:t>202</w:t>
            </w:r>
            <w:r w:rsidR="00C0070A" w:rsidRPr="0073621F">
              <w:rPr>
                <w:rFonts w:eastAsia="Times New Roman" w:cstheme="minorHAnsi"/>
                <w:b/>
                <w:bCs/>
              </w:rPr>
              <w:t>3</w:t>
            </w:r>
            <w:r w:rsidR="0093764A" w:rsidRPr="0073621F">
              <w:rPr>
                <w:rFonts w:eastAsia="Times New Roman" w:cstheme="minorHAnsi"/>
                <w:b/>
                <w:bCs/>
              </w:rPr>
              <w:t xml:space="preserve"> Actions</w:t>
            </w:r>
          </w:p>
        </w:tc>
        <w:tc>
          <w:tcPr>
            <w:tcW w:w="2340" w:type="dxa"/>
            <w:shd w:val="clear" w:color="auto" w:fill="A6A6A6" w:themeFill="background1" w:themeFillShade="A6"/>
            <w:vAlign w:val="center"/>
          </w:tcPr>
          <w:p w:rsidR="0093764A" w:rsidRPr="0073621F" w:rsidRDefault="00B84EF0" w:rsidP="00F6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3621F">
              <w:rPr>
                <w:rFonts w:eastAsia="Times New Roman" w:cstheme="minorHAnsi"/>
                <w:b/>
                <w:bCs/>
              </w:rPr>
              <w:t>202</w:t>
            </w:r>
            <w:r w:rsidR="00C0070A" w:rsidRPr="0073621F">
              <w:rPr>
                <w:rFonts w:eastAsia="Times New Roman" w:cstheme="minorHAnsi"/>
                <w:b/>
                <w:bCs/>
              </w:rPr>
              <w:t>4</w:t>
            </w:r>
            <w:r w:rsidR="0093764A" w:rsidRPr="0073621F">
              <w:rPr>
                <w:rFonts w:eastAsia="Times New Roman" w:cstheme="minorHAnsi"/>
                <w:b/>
                <w:bCs/>
              </w:rPr>
              <w:t xml:space="preserve"> Screening Results</w:t>
            </w:r>
          </w:p>
          <w:p w:rsidR="00696039" w:rsidRPr="0073621F" w:rsidRDefault="008C3CA8" w:rsidP="00F6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3621F">
              <w:rPr>
                <w:rFonts w:eastAsia="Times New Roman" w:cstheme="minorHAnsi"/>
                <w:b/>
                <w:bCs/>
              </w:rPr>
              <w:t>Conductivity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:rsidR="0093764A" w:rsidRPr="0073621F" w:rsidRDefault="00B84EF0" w:rsidP="00036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3621F">
              <w:rPr>
                <w:rFonts w:eastAsia="Times New Roman" w:cstheme="minorHAnsi"/>
                <w:b/>
                <w:bCs/>
              </w:rPr>
              <w:t>202</w:t>
            </w:r>
            <w:r w:rsidR="00C0070A" w:rsidRPr="0073621F">
              <w:rPr>
                <w:rFonts w:eastAsia="Times New Roman" w:cstheme="minorHAnsi"/>
                <w:b/>
                <w:bCs/>
              </w:rPr>
              <w:t>5</w:t>
            </w:r>
            <w:r w:rsidR="0093764A" w:rsidRPr="0073621F">
              <w:rPr>
                <w:rFonts w:eastAsia="Times New Roman" w:cstheme="minorHAnsi"/>
                <w:b/>
                <w:bCs/>
              </w:rPr>
              <w:t xml:space="preserve"> Actions</w:t>
            </w:r>
          </w:p>
        </w:tc>
      </w:tr>
      <w:tr w:rsidR="00013D1F" w:rsidRPr="0073621F" w:rsidTr="00AF57CE">
        <w:tc>
          <w:tcPr>
            <w:tcW w:w="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EF0" w:rsidRPr="0073621F" w:rsidRDefault="00B84EF0" w:rsidP="00AF57C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CE-45</w:t>
            </w:r>
          </w:p>
        </w:tc>
        <w:tc>
          <w:tcPr>
            <w:tcW w:w="2765" w:type="dxa"/>
            <w:vAlign w:val="center"/>
          </w:tcPr>
          <w:p w:rsidR="00B84EF0" w:rsidRPr="0073621F" w:rsidRDefault="00C60D83" w:rsidP="00C0070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3</w:t>
            </w:r>
            <w:r w:rsidR="008C3CA8" w:rsidRPr="0073621F">
              <w:rPr>
                <w:rFonts w:eastAsia="Times New Roman" w:cstheme="minorHAnsi"/>
              </w:rPr>
              <w:t>,</w:t>
            </w:r>
            <w:r w:rsidRPr="0073621F">
              <w:rPr>
                <w:rFonts w:eastAsia="Times New Roman" w:cstheme="minorHAnsi"/>
              </w:rPr>
              <w:t>140</w:t>
            </w:r>
            <w:r w:rsidR="008C3CA8" w:rsidRPr="0073621F">
              <w:rPr>
                <w:rFonts w:eastAsia="Times New Roman" w:cstheme="minorHAnsi"/>
              </w:rPr>
              <w:t xml:space="preserve"> </w:t>
            </w:r>
            <w:proofErr w:type="spellStart"/>
            <w:r w:rsidR="008C3CA8" w:rsidRPr="0073621F">
              <w:rPr>
                <w:rFonts w:eastAsia="Times New Roman" w:cstheme="minorHAnsi"/>
              </w:rPr>
              <w:t>μS</w:t>
            </w:r>
            <w:proofErr w:type="spellEnd"/>
            <w:r w:rsidR="008C3CA8" w:rsidRPr="0073621F">
              <w:rPr>
                <w:rFonts w:eastAsia="Times New Roman" w:cstheme="minorHAnsi"/>
              </w:rPr>
              <w:t>/cm</w:t>
            </w:r>
          </w:p>
        </w:tc>
        <w:tc>
          <w:tcPr>
            <w:tcW w:w="1800" w:type="dxa"/>
            <w:vAlign w:val="center"/>
          </w:tcPr>
          <w:p w:rsidR="00B84EF0" w:rsidRPr="0073621F" w:rsidRDefault="00C0070A" w:rsidP="00AF57C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Priority Outfall; Rescreen</w:t>
            </w:r>
          </w:p>
        </w:tc>
        <w:tc>
          <w:tcPr>
            <w:tcW w:w="2340" w:type="dxa"/>
            <w:vAlign w:val="center"/>
          </w:tcPr>
          <w:p w:rsidR="00B84EF0" w:rsidRPr="0073621F" w:rsidRDefault="008C3CA8" w:rsidP="008C3C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3,</w:t>
            </w:r>
            <w:r w:rsidR="00C0070A" w:rsidRPr="0073621F">
              <w:rPr>
                <w:rFonts w:eastAsia="Times New Roman" w:cstheme="minorHAnsi"/>
              </w:rPr>
              <w:t>020</w:t>
            </w:r>
            <w:r w:rsidR="00B84EF0" w:rsidRPr="0073621F">
              <w:rPr>
                <w:rFonts w:eastAsia="Times New Roman" w:cstheme="minorHAnsi"/>
              </w:rPr>
              <w:t xml:space="preserve"> </w:t>
            </w:r>
            <w:proofErr w:type="spellStart"/>
            <w:r w:rsidR="00B84EF0" w:rsidRPr="0073621F">
              <w:rPr>
                <w:rFonts w:eastAsia="Times New Roman" w:cstheme="minorHAnsi"/>
              </w:rPr>
              <w:t>μS</w:t>
            </w:r>
            <w:proofErr w:type="spellEnd"/>
            <w:r w:rsidR="00B84EF0" w:rsidRPr="0073621F">
              <w:rPr>
                <w:rFonts w:eastAsia="Times New Roman" w:cstheme="minorHAnsi"/>
              </w:rPr>
              <w:t>/cm</w:t>
            </w:r>
          </w:p>
        </w:tc>
        <w:tc>
          <w:tcPr>
            <w:tcW w:w="1530" w:type="dxa"/>
            <w:vAlign w:val="center"/>
          </w:tcPr>
          <w:p w:rsidR="00B84EF0" w:rsidRPr="0073621F" w:rsidRDefault="0023493E" w:rsidP="00AF57C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Priority Outfall; Rescreen</w:t>
            </w:r>
          </w:p>
        </w:tc>
      </w:tr>
      <w:tr w:rsidR="00D075DF" w:rsidRPr="0073621F" w:rsidTr="00AF57CE">
        <w:tc>
          <w:tcPr>
            <w:tcW w:w="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CE-32</w:t>
            </w:r>
          </w:p>
        </w:tc>
        <w:tc>
          <w:tcPr>
            <w:tcW w:w="2765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4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 xml:space="preserve">1,965 </w:t>
            </w:r>
            <w:proofErr w:type="spellStart"/>
            <w:r w:rsidRPr="0073621F">
              <w:rPr>
                <w:rFonts w:eastAsia="Times New Roman" w:cstheme="minorHAnsi"/>
              </w:rPr>
              <w:t>μS</w:t>
            </w:r>
            <w:proofErr w:type="spellEnd"/>
            <w:r w:rsidRPr="0073621F">
              <w:rPr>
                <w:rFonts w:eastAsia="Times New Roman" w:cstheme="minorHAnsi"/>
              </w:rPr>
              <w:t>/cm</w:t>
            </w:r>
          </w:p>
        </w:tc>
        <w:tc>
          <w:tcPr>
            <w:tcW w:w="153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Priority Outfall; Rescreen</w:t>
            </w:r>
          </w:p>
        </w:tc>
      </w:tr>
      <w:tr w:rsidR="00D075DF" w:rsidRPr="0073621F" w:rsidTr="00AF57CE">
        <w:tc>
          <w:tcPr>
            <w:tcW w:w="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OO-50</w:t>
            </w:r>
          </w:p>
        </w:tc>
        <w:tc>
          <w:tcPr>
            <w:tcW w:w="2765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0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4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 xml:space="preserve">775 </w:t>
            </w:r>
            <w:proofErr w:type="spellStart"/>
            <w:r w:rsidRPr="0073621F">
              <w:rPr>
                <w:rFonts w:eastAsia="Times New Roman" w:cstheme="minorHAnsi"/>
              </w:rPr>
              <w:t>μS</w:t>
            </w:r>
            <w:proofErr w:type="spellEnd"/>
            <w:r w:rsidRPr="0073621F">
              <w:rPr>
                <w:rFonts w:eastAsia="Times New Roman" w:cstheme="minorHAnsi"/>
              </w:rPr>
              <w:t>/cm</w:t>
            </w:r>
          </w:p>
        </w:tc>
        <w:tc>
          <w:tcPr>
            <w:tcW w:w="153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Priority Outfall; Rescreen</w:t>
            </w:r>
          </w:p>
        </w:tc>
      </w:tr>
      <w:tr w:rsidR="00D075DF" w:rsidRPr="0073621F" w:rsidTr="00AF57CE">
        <w:tc>
          <w:tcPr>
            <w:tcW w:w="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N-40</w:t>
            </w:r>
          </w:p>
        </w:tc>
        <w:tc>
          <w:tcPr>
            <w:tcW w:w="2765" w:type="dxa"/>
            <w:vAlign w:val="center"/>
          </w:tcPr>
          <w:p w:rsidR="00D075DF" w:rsidRPr="0073621F" w:rsidRDefault="00C60D83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 xml:space="preserve">2,860 </w:t>
            </w:r>
            <w:proofErr w:type="spellStart"/>
            <w:r w:rsidRPr="0073621F">
              <w:rPr>
                <w:rFonts w:eastAsia="Times New Roman" w:cstheme="minorHAnsi"/>
              </w:rPr>
              <w:t>μS</w:t>
            </w:r>
            <w:proofErr w:type="spellEnd"/>
            <w:r w:rsidRPr="0073621F">
              <w:rPr>
                <w:rFonts w:eastAsia="Times New Roman" w:cstheme="minorHAnsi"/>
              </w:rPr>
              <w:t>/cm</w:t>
            </w:r>
          </w:p>
        </w:tc>
        <w:tc>
          <w:tcPr>
            <w:tcW w:w="1800" w:type="dxa"/>
            <w:vAlign w:val="center"/>
          </w:tcPr>
          <w:p w:rsidR="00D075DF" w:rsidRPr="0073621F" w:rsidRDefault="00C60D83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Rescreen</w:t>
            </w:r>
          </w:p>
        </w:tc>
        <w:tc>
          <w:tcPr>
            <w:tcW w:w="234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 xml:space="preserve">3,040 </w:t>
            </w:r>
            <w:proofErr w:type="spellStart"/>
            <w:r w:rsidRPr="0073621F">
              <w:rPr>
                <w:rFonts w:eastAsia="Times New Roman" w:cstheme="minorHAnsi"/>
              </w:rPr>
              <w:t>μS</w:t>
            </w:r>
            <w:proofErr w:type="spellEnd"/>
            <w:r w:rsidRPr="0073621F">
              <w:rPr>
                <w:rFonts w:eastAsia="Times New Roman" w:cstheme="minorHAnsi"/>
              </w:rPr>
              <w:t>/cm</w:t>
            </w:r>
          </w:p>
        </w:tc>
        <w:tc>
          <w:tcPr>
            <w:tcW w:w="1530" w:type="dxa"/>
            <w:vAlign w:val="center"/>
          </w:tcPr>
          <w:p w:rsidR="00D075DF" w:rsidRPr="0073621F" w:rsidRDefault="00D075DF" w:rsidP="00D075D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621F">
              <w:rPr>
                <w:rFonts w:eastAsia="Times New Roman" w:cstheme="minorHAnsi"/>
              </w:rPr>
              <w:t>Rescreen</w:t>
            </w:r>
          </w:p>
        </w:tc>
      </w:tr>
    </w:tbl>
    <w:p w:rsidR="001D1070" w:rsidRPr="0073621F" w:rsidRDefault="001D1070" w:rsidP="001D1070">
      <w:pPr>
        <w:spacing w:after="0" w:line="240" w:lineRule="auto"/>
        <w:rPr>
          <w:rFonts w:eastAsia="Times New Roman" w:cstheme="minorHAnsi"/>
        </w:rPr>
      </w:pPr>
      <w:r w:rsidRPr="0073621F">
        <w:rPr>
          <w:rFonts w:eastAsia="Times New Roman" w:cstheme="minorHAnsi"/>
        </w:rPr>
        <w:t> </w:t>
      </w:r>
    </w:p>
    <w:p w:rsidR="00AD1FFB" w:rsidRPr="0073621F" w:rsidRDefault="001D1070" w:rsidP="001D1070">
      <w:pPr>
        <w:rPr>
          <w:rFonts w:cstheme="minorHAnsi"/>
        </w:rPr>
      </w:pPr>
      <w:r w:rsidRPr="0073621F">
        <w:rPr>
          <w:rFonts w:cstheme="minorHAnsi"/>
        </w:rPr>
        <w:t xml:space="preserve">Outagamie County did not </w:t>
      </w:r>
      <w:r w:rsidR="00FF2DA6" w:rsidRPr="0073621F">
        <w:rPr>
          <w:rFonts w:cstheme="minorHAnsi"/>
        </w:rPr>
        <w:t xml:space="preserve">receive or </w:t>
      </w:r>
      <w:r w:rsidRPr="0073621F">
        <w:rPr>
          <w:rFonts w:cstheme="minorHAnsi"/>
        </w:rPr>
        <w:t>respond to any illicit disc</w:t>
      </w:r>
      <w:r w:rsidR="007E4DD3" w:rsidRPr="0073621F">
        <w:rPr>
          <w:rFonts w:cstheme="minorHAnsi"/>
        </w:rPr>
        <w:t xml:space="preserve">harges </w:t>
      </w:r>
      <w:r w:rsidR="00FF2DA6" w:rsidRPr="0073621F">
        <w:rPr>
          <w:rFonts w:cstheme="minorHAnsi"/>
        </w:rPr>
        <w:t>incidents with</w:t>
      </w:r>
      <w:r w:rsidR="007E4DD3" w:rsidRPr="0073621F">
        <w:rPr>
          <w:rFonts w:cstheme="minorHAnsi"/>
        </w:rPr>
        <w:t>in</w:t>
      </w:r>
      <w:r w:rsidR="0094619F" w:rsidRPr="0073621F">
        <w:rPr>
          <w:rFonts w:cstheme="minorHAnsi"/>
        </w:rPr>
        <w:t xml:space="preserve"> </w:t>
      </w:r>
      <w:r w:rsidR="007E4DD3" w:rsidRPr="0073621F">
        <w:rPr>
          <w:rFonts w:cstheme="minorHAnsi"/>
        </w:rPr>
        <w:t>the</w:t>
      </w:r>
      <w:r w:rsidR="0094619F" w:rsidRPr="0073621F">
        <w:rPr>
          <w:rFonts w:cstheme="minorHAnsi"/>
        </w:rPr>
        <w:t xml:space="preserve"> MS4 </w:t>
      </w:r>
      <w:r w:rsidR="00FF2DA6" w:rsidRPr="0073621F">
        <w:rPr>
          <w:rFonts w:cstheme="minorHAnsi"/>
        </w:rPr>
        <w:t>Urbanized A</w:t>
      </w:r>
      <w:r w:rsidR="0094619F" w:rsidRPr="0073621F">
        <w:rPr>
          <w:rFonts w:cstheme="minorHAnsi"/>
        </w:rPr>
        <w:t xml:space="preserve">rea in </w:t>
      </w:r>
      <w:r w:rsidR="007C3706" w:rsidRPr="0073621F">
        <w:rPr>
          <w:rFonts w:cstheme="minorHAnsi"/>
        </w:rPr>
        <w:t>202</w:t>
      </w:r>
      <w:r w:rsidR="00D95F33" w:rsidRPr="0073621F">
        <w:rPr>
          <w:rFonts w:cstheme="minorHAnsi"/>
        </w:rPr>
        <w:t>4</w:t>
      </w:r>
      <w:r w:rsidRPr="0073621F">
        <w:rPr>
          <w:rFonts w:cstheme="minorHAnsi"/>
        </w:rPr>
        <w:t>.</w:t>
      </w:r>
    </w:p>
    <w:p w:rsidR="00EF6FAD" w:rsidRPr="0073621F" w:rsidRDefault="00EF6FAD" w:rsidP="00EF6FAD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73621F">
        <w:rPr>
          <w:rFonts w:asciiTheme="minorHAnsi" w:hAnsiTheme="minorHAnsi" w:cstheme="minorHAnsi"/>
        </w:rPr>
        <w:t>Construction Site Pollutant Control</w:t>
      </w:r>
      <w:bookmarkEnd w:id="6"/>
    </w:p>
    <w:p w:rsidR="00FE6C4A" w:rsidRPr="0073621F" w:rsidRDefault="00EF6FAD" w:rsidP="00EF6FAD">
      <w:pPr>
        <w:rPr>
          <w:rFonts w:cstheme="minorHAnsi"/>
        </w:rPr>
      </w:pPr>
      <w:r w:rsidRPr="0073621F">
        <w:rPr>
          <w:rFonts w:cstheme="minorHAnsi"/>
        </w:rPr>
        <w:t xml:space="preserve">Outagamie County continues to </w:t>
      </w:r>
      <w:r w:rsidR="003B1B12" w:rsidRPr="0073621F">
        <w:rPr>
          <w:rFonts w:cstheme="minorHAnsi"/>
        </w:rPr>
        <w:t xml:space="preserve">implement, </w:t>
      </w:r>
      <w:r w:rsidRPr="0073621F">
        <w:rPr>
          <w:rFonts w:cstheme="minorHAnsi"/>
        </w:rPr>
        <w:t>administer</w:t>
      </w:r>
      <w:r w:rsidR="003B1B12" w:rsidRPr="0073621F">
        <w:rPr>
          <w:rFonts w:cstheme="minorHAnsi"/>
        </w:rPr>
        <w:t>,</w:t>
      </w:r>
      <w:r w:rsidRPr="0073621F">
        <w:rPr>
          <w:rFonts w:cstheme="minorHAnsi"/>
        </w:rPr>
        <w:t xml:space="preserve"> and enforce its Construction Site Erosion Control Ordinance</w:t>
      </w:r>
      <w:r w:rsidR="00A0394E" w:rsidRPr="0073621F">
        <w:rPr>
          <w:rFonts w:cstheme="minorHAnsi"/>
        </w:rPr>
        <w:t xml:space="preserve"> which includes a</w:t>
      </w:r>
      <w:r w:rsidR="00D1005A" w:rsidRPr="0073621F">
        <w:rPr>
          <w:rFonts w:cstheme="minorHAnsi"/>
        </w:rPr>
        <w:t xml:space="preserve"> </w:t>
      </w:r>
      <w:r w:rsidR="003B1B12" w:rsidRPr="0073621F">
        <w:rPr>
          <w:rFonts w:cstheme="minorHAnsi"/>
        </w:rPr>
        <w:t xml:space="preserve">Construction Site Erosion Control Ordinance Reference Guide </w:t>
      </w:r>
      <w:r w:rsidR="00A0394E" w:rsidRPr="0073621F">
        <w:rPr>
          <w:rFonts w:cstheme="minorHAnsi"/>
        </w:rPr>
        <w:t>as</w:t>
      </w:r>
      <w:r w:rsidR="003B1B12" w:rsidRPr="0073621F">
        <w:rPr>
          <w:rFonts w:cstheme="minorHAnsi"/>
        </w:rPr>
        <w:t xml:space="preserve"> part of the ordinance adoption. </w:t>
      </w:r>
      <w:r w:rsidR="005E461B" w:rsidRPr="0073621F">
        <w:rPr>
          <w:rFonts w:cstheme="minorHAnsi"/>
        </w:rPr>
        <w:t xml:space="preserve"> </w:t>
      </w:r>
      <w:r w:rsidR="00A0394E" w:rsidRPr="0073621F">
        <w:rPr>
          <w:rFonts w:cstheme="minorHAnsi"/>
        </w:rPr>
        <w:t>While t</w:t>
      </w:r>
      <w:r w:rsidR="003B1B12" w:rsidRPr="0073621F">
        <w:rPr>
          <w:rFonts w:cstheme="minorHAnsi"/>
        </w:rPr>
        <w:t xml:space="preserve">his ordinance </w:t>
      </w:r>
      <w:r w:rsidR="00A0394E" w:rsidRPr="0073621F">
        <w:rPr>
          <w:rFonts w:cstheme="minorHAnsi"/>
        </w:rPr>
        <w:t>applies</w:t>
      </w:r>
      <w:r w:rsidR="003B1B12" w:rsidRPr="0073621F">
        <w:rPr>
          <w:rFonts w:cstheme="minorHAnsi"/>
        </w:rPr>
        <w:t xml:space="preserve"> County-wide, some townships</w:t>
      </w:r>
      <w:r w:rsidR="00A0394E" w:rsidRPr="0073621F">
        <w:rPr>
          <w:rFonts w:cstheme="minorHAnsi"/>
        </w:rPr>
        <w:t>, such as the</w:t>
      </w:r>
      <w:r w:rsidR="003B1B12" w:rsidRPr="0073621F">
        <w:rPr>
          <w:rFonts w:cstheme="minorHAnsi"/>
        </w:rPr>
        <w:t xml:space="preserve"> Town of Grand Chute and the Town of Buchanan</w:t>
      </w:r>
      <w:r w:rsidR="00A0394E" w:rsidRPr="0073621F">
        <w:rPr>
          <w:rFonts w:cstheme="minorHAnsi"/>
        </w:rPr>
        <w:t>, have adopted and enforce their own regulations</w:t>
      </w:r>
      <w:r w:rsidR="003B1B12" w:rsidRPr="0073621F">
        <w:rPr>
          <w:rFonts w:cstheme="minorHAnsi"/>
        </w:rPr>
        <w:t xml:space="preserve">. </w:t>
      </w:r>
    </w:p>
    <w:p w:rsidR="00EF6FAD" w:rsidRPr="0073621F" w:rsidRDefault="00844E10" w:rsidP="00EF6FAD">
      <w:pPr>
        <w:rPr>
          <w:rFonts w:cstheme="minorHAnsi"/>
        </w:rPr>
      </w:pPr>
      <w:r w:rsidRPr="0073621F">
        <w:rPr>
          <w:rFonts w:cstheme="minorHAnsi"/>
        </w:rPr>
        <w:t>In addition</w:t>
      </w:r>
      <w:r w:rsidR="003B1B12" w:rsidRPr="0073621F">
        <w:rPr>
          <w:rFonts w:cstheme="minorHAnsi"/>
        </w:rPr>
        <w:t xml:space="preserve"> to the Construction Site Erosion Control Ordinance</w:t>
      </w:r>
      <w:r w:rsidRPr="0073621F">
        <w:rPr>
          <w:rFonts w:cstheme="minorHAnsi"/>
        </w:rPr>
        <w:t xml:space="preserve">, the </w:t>
      </w:r>
      <w:r w:rsidR="003B1B12" w:rsidRPr="0073621F">
        <w:rPr>
          <w:rFonts w:cstheme="minorHAnsi"/>
        </w:rPr>
        <w:t>C</w:t>
      </w:r>
      <w:r w:rsidRPr="0073621F">
        <w:rPr>
          <w:rFonts w:cstheme="minorHAnsi"/>
        </w:rPr>
        <w:t>ounty issues var</w:t>
      </w:r>
      <w:r w:rsidR="00DB0325" w:rsidRPr="0073621F">
        <w:rPr>
          <w:rFonts w:cstheme="minorHAnsi"/>
        </w:rPr>
        <w:t>i</w:t>
      </w:r>
      <w:r w:rsidRPr="0073621F">
        <w:rPr>
          <w:rFonts w:cstheme="minorHAnsi"/>
        </w:rPr>
        <w:t xml:space="preserve">ous other permits that </w:t>
      </w:r>
      <w:r w:rsidR="00FE6C4A" w:rsidRPr="0073621F">
        <w:rPr>
          <w:rFonts w:cstheme="minorHAnsi"/>
        </w:rPr>
        <w:t xml:space="preserve">incorporate </w:t>
      </w:r>
      <w:r w:rsidRPr="0073621F">
        <w:rPr>
          <w:rFonts w:cstheme="minorHAnsi"/>
        </w:rPr>
        <w:t xml:space="preserve">erosion control </w:t>
      </w:r>
      <w:r w:rsidR="00FE6C4A" w:rsidRPr="0073621F">
        <w:rPr>
          <w:rFonts w:cstheme="minorHAnsi"/>
        </w:rPr>
        <w:t>measures</w:t>
      </w:r>
      <w:r w:rsidRPr="0073621F">
        <w:rPr>
          <w:rFonts w:cstheme="minorHAnsi"/>
        </w:rPr>
        <w:t xml:space="preserve">, </w:t>
      </w:r>
      <w:r w:rsidR="00FE6C4A" w:rsidRPr="0073621F">
        <w:rPr>
          <w:rFonts w:cstheme="minorHAnsi"/>
        </w:rPr>
        <w:t>including</w:t>
      </w:r>
      <w:r w:rsidRPr="0073621F">
        <w:rPr>
          <w:rFonts w:cstheme="minorHAnsi"/>
        </w:rPr>
        <w:t xml:space="preserve"> Shoreland Zoning, </w:t>
      </w:r>
      <w:r w:rsidR="00691603" w:rsidRPr="0073621F">
        <w:rPr>
          <w:rFonts w:cstheme="minorHAnsi"/>
        </w:rPr>
        <w:t>Special Exception</w:t>
      </w:r>
      <w:r w:rsidR="00FE6C4A" w:rsidRPr="0073621F">
        <w:rPr>
          <w:rFonts w:cstheme="minorHAnsi"/>
        </w:rPr>
        <w:t xml:space="preserve"> Permits</w:t>
      </w:r>
      <w:r w:rsidRPr="0073621F">
        <w:rPr>
          <w:rFonts w:cstheme="minorHAnsi"/>
        </w:rPr>
        <w:t>, Airport</w:t>
      </w:r>
      <w:r w:rsidR="00FE6C4A" w:rsidRPr="0073621F">
        <w:rPr>
          <w:rFonts w:cstheme="minorHAnsi"/>
        </w:rPr>
        <w:t xml:space="preserve"> Zoning</w:t>
      </w:r>
      <w:r w:rsidR="00E50672" w:rsidRPr="0073621F">
        <w:rPr>
          <w:rFonts w:cstheme="minorHAnsi"/>
        </w:rPr>
        <w:t>, and Stormwater</w:t>
      </w:r>
      <w:r w:rsidR="00050504" w:rsidRPr="0073621F">
        <w:rPr>
          <w:rFonts w:cstheme="minorHAnsi"/>
        </w:rPr>
        <w:t xml:space="preserve"> Permits</w:t>
      </w:r>
      <w:r w:rsidR="00E50672" w:rsidRPr="0073621F">
        <w:rPr>
          <w:rFonts w:cstheme="minorHAnsi"/>
        </w:rPr>
        <w:t>.</w:t>
      </w:r>
    </w:p>
    <w:p w:rsidR="00FE6C4A" w:rsidRPr="0073621F" w:rsidRDefault="00FE6C4A" w:rsidP="00EF6FAD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2024 Permit Summary</w:t>
      </w:r>
    </w:p>
    <w:p w:rsidR="00FE7C24" w:rsidRPr="0073621F" w:rsidRDefault="00FF132B" w:rsidP="00EF6FAD">
      <w:pPr>
        <w:rPr>
          <w:rFonts w:cstheme="minorHAnsi"/>
        </w:rPr>
      </w:pPr>
      <w:r w:rsidRPr="0073621F">
        <w:rPr>
          <w:rFonts w:cstheme="minorHAnsi"/>
        </w:rPr>
        <w:t xml:space="preserve">Outagamie County </w:t>
      </w:r>
      <w:r w:rsidR="00DA7639" w:rsidRPr="0073621F">
        <w:rPr>
          <w:rFonts w:cstheme="minorHAnsi"/>
        </w:rPr>
        <w:t>issued</w:t>
      </w:r>
      <w:r w:rsidRPr="0073621F">
        <w:rPr>
          <w:rFonts w:cstheme="minorHAnsi"/>
        </w:rPr>
        <w:t xml:space="preserve"> </w:t>
      </w:r>
      <w:r w:rsidR="005922C4" w:rsidRPr="0073621F">
        <w:rPr>
          <w:rFonts w:cstheme="minorHAnsi"/>
        </w:rPr>
        <w:t>2</w:t>
      </w:r>
      <w:r w:rsidR="00C300DF" w:rsidRPr="0073621F">
        <w:rPr>
          <w:rFonts w:cstheme="minorHAnsi"/>
        </w:rPr>
        <w:t>2</w:t>
      </w:r>
      <w:r w:rsidR="005922C4" w:rsidRPr="0073621F">
        <w:rPr>
          <w:rFonts w:cstheme="minorHAnsi"/>
        </w:rPr>
        <w:t>9</w:t>
      </w:r>
      <w:r w:rsidR="00C300DF" w:rsidRPr="0073621F">
        <w:rPr>
          <w:rFonts w:cstheme="minorHAnsi"/>
        </w:rPr>
        <w:t xml:space="preserve"> </w:t>
      </w:r>
      <w:r w:rsidR="008F54A9" w:rsidRPr="0073621F">
        <w:rPr>
          <w:rFonts w:cstheme="minorHAnsi"/>
        </w:rPr>
        <w:t>Zoning Permit</w:t>
      </w:r>
      <w:r w:rsidR="00DA7639" w:rsidRPr="0073621F">
        <w:rPr>
          <w:rFonts w:cstheme="minorHAnsi"/>
        </w:rPr>
        <w:t>s</w:t>
      </w:r>
      <w:r w:rsidR="008F54A9" w:rsidRPr="0073621F">
        <w:rPr>
          <w:rFonts w:cstheme="minorHAnsi"/>
        </w:rPr>
        <w:t xml:space="preserve"> (Airport</w:t>
      </w:r>
      <w:r w:rsidRPr="0073621F">
        <w:rPr>
          <w:rFonts w:cstheme="minorHAnsi"/>
        </w:rPr>
        <w:t>, Erosion Control, Shoreland</w:t>
      </w:r>
      <w:r w:rsidR="008F54A9" w:rsidRPr="0073621F">
        <w:rPr>
          <w:rFonts w:cstheme="minorHAnsi"/>
        </w:rPr>
        <w:t>,</w:t>
      </w:r>
      <w:r w:rsidRPr="0073621F">
        <w:rPr>
          <w:rFonts w:cstheme="minorHAnsi"/>
        </w:rPr>
        <w:t xml:space="preserve"> and Stormwater) in</w:t>
      </w:r>
      <w:r w:rsidR="00CF24A6" w:rsidRPr="0073621F">
        <w:rPr>
          <w:rFonts w:cstheme="minorHAnsi"/>
        </w:rPr>
        <w:t xml:space="preserve"> </w:t>
      </w:r>
      <w:r w:rsidR="00CA7845" w:rsidRPr="0073621F">
        <w:rPr>
          <w:rFonts w:cstheme="minorHAnsi"/>
        </w:rPr>
        <w:t>202</w:t>
      </w:r>
      <w:r w:rsidR="00E801C6" w:rsidRPr="0073621F">
        <w:rPr>
          <w:rFonts w:cstheme="minorHAnsi"/>
        </w:rPr>
        <w:t>4</w:t>
      </w:r>
      <w:r w:rsidRPr="0073621F">
        <w:rPr>
          <w:rFonts w:cstheme="minorHAnsi"/>
        </w:rPr>
        <w:t>.</w:t>
      </w:r>
      <w:r w:rsidR="005E461B" w:rsidRPr="0073621F">
        <w:rPr>
          <w:rFonts w:cstheme="minorHAnsi"/>
        </w:rPr>
        <w:t xml:space="preserve"> </w:t>
      </w:r>
      <w:r w:rsidR="00DA7639" w:rsidRPr="0073621F">
        <w:rPr>
          <w:rFonts w:cstheme="minorHAnsi"/>
        </w:rPr>
        <w:t xml:space="preserve"> </w:t>
      </w:r>
      <w:r w:rsidR="00FE6C4A" w:rsidRPr="0073621F">
        <w:rPr>
          <w:rFonts w:cstheme="minorHAnsi"/>
        </w:rPr>
        <w:t>These numbers were determined through a report generated</w:t>
      </w:r>
      <w:r w:rsidR="00DA7639" w:rsidRPr="0073621F">
        <w:rPr>
          <w:rFonts w:cstheme="minorHAnsi"/>
        </w:rPr>
        <w:t xml:space="preserve"> from </w:t>
      </w:r>
      <w:r w:rsidR="00FE6C4A" w:rsidRPr="0073621F">
        <w:rPr>
          <w:rFonts w:cstheme="minorHAnsi"/>
        </w:rPr>
        <w:t xml:space="preserve">the County’s </w:t>
      </w:r>
      <w:r w:rsidR="00DA7639" w:rsidRPr="0073621F">
        <w:rPr>
          <w:rFonts w:cstheme="minorHAnsi"/>
        </w:rPr>
        <w:t>online permit portal, CityView</w:t>
      </w:r>
      <w:r w:rsidR="004E03A9" w:rsidRPr="0073621F">
        <w:rPr>
          <w:rFonts w:cstheme="minorHAnsi"/>
        </w:rPr>
        <w:t xml:space="preserve">. </w:t>
      </w:r>
    </w:p>
    <w:p w:rsidR="00B7265B" w:rsidRPr="0073621F" w:rsidRDefault="008312C7" w:rsidP="00EF6FAD">
      <w:pPr>
        <w:rPr>
          <w:rFonts w:cstheme="minorHAnsi"/>
          <w:sz w:val="24"/>
        </w:rPr>
      </w:pPr>
      <w:r w:rsidRPr="0073621F">
        <w:rPr>
          <w:rFonts w:cstheme="minorHAnsi"/>
          <w:sz w:val="24"/>
        </w:rPr>
        <w:t>Permit Breakdown by MS4 Jurisdiction</w:t>
      </w:r>
    </w:p>
    <w:tbl>
      <w:tblPr>
        <w:tblStyle w:val="TableGrid"/>
        <w:tblpPr w:leftFromText="180" w:rightFromText="180" w:vertAnchor="text" w:horzAnchor="margin" w:tblpY="-60"/>
        <w:tblW w:w="9270" w:type="dxa"/>
        <w:tblLook w:val="04A0" w:firstRow="1" w:lastRow="0" w:firstColumn="1" w:lastColumn="0" w:noHBand="0" w:noVBand="1"/>
      </w:tblPr>
      <w:tblGrid>
        <w:gridCol w:w="2335"/>
        <w:gridCol w:w="1733"/>
        <w:gridCol w:w="1734"/>
        <w:gridCol w:w="1734"/>
        <w:gridCol w:w="1734"/>
      </w:tblGrid>
      <w:tr w:rsidR="008F774C" w:rsidRPr="0073621F" w:rsidTr="008F774C">
        <w:tc>
          <w:tcPr>
            <w:tcW w:w="2335" w:type="dxa"/>
            <w:shd w:val="clear" w:color="auto" w:fill="A6A6A6" w:themeFill="background1" w:themeFillShade="A6"/>
          </w:tcPr>
          <w:p w:rsidR="008F774C" w:rsidRPr="0073621F" w:rsidRDefault="008F774C" w:rsidP="008F774C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Jurisdiction</w:t>
            </w:r>
          </w:p>
        </w:tc>
        <w:tc>
          <w:tcPr>
            <w:tcW w:w="1733" w:type="dxa"/>
            <w:shd w:val="clear" w:color="auto" w:fill="A6A6A6" w:themeFill="background1" w:themeFillShade="A6"/>
            <w:vAlign w:val="center"/>
          </w:tcPr>
          <w:p w:rsidR="008F774C" w:rsidRPr="0073621F" w:rsidRDefault="008F774C" w:rsidP="008F774C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Erosion Control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8F774C" w:rsidRPr="0073621F" w:rsidRDefault="008F774C" w:rsidP="008F774C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Stormwater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8F774C" w:rsidRPr="0073621F" w:rsidRDefault="008F774C" w:rsidP="008F774C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Shoreland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8F774C" w:rsidRPr="0073621F" w:rsidRDefault="008F774C" w:rsidP="008F774C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Airport</w:t>
            </w:r>
          </w:p>
        </w:tc>
      </w:tr>
      <w:tr w:rsidR="008F774C" w:rsidRPr="0073621F" w:rsidTr="00AF57CE">
        <w:tc>
          <w:tcPr>
            <w:tcW w:w="2335" w:type="dxa"/>
            <w:shd w:val="clear" w:color="auto" w:fill="auto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Town of Buchanan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F774C" w:rsidRPr="0073621F" w:rsidRDefault="00C300DF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8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F774C" w:rsidRPr="0073621F" w:rsidRDefault="00495A71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</w:tr>
      <w:tr w:rsidR="008F774C" w:rsidRPr="0073621F" w:rsidTr="00AF57CE">
        <w:tc>
          <w:tcPr>
            <w:tcW w:w="2335" w:type="dxa"/>
            <w:shd w:val="clear" w:color="auto" w:fill="auto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Town of Grand Chute</w:t>
            </w:r>
          </w:p>
        </w:tc>
        <w:tc>
          <w:tcPr>
            <w:tcW w:w="1733" w:type="dxa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  <w:tc>
          <w:tcPr>
            <w:tcW w:w="1734" w:type="dxa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  <w:tc>
          <w:tcPr>
            <w:tcW w:w="1734" w:type="dxa"/>
            <w:vAlign w:val="center"/>
          </w:tcPr>
          <w:p w:rsidR="008F774C" w:rsidRPr="0073621F" w:rsidRDefault="003D364D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34</w:t>
            </w:r>
          </w:p>
        </w:tc>
        <w:tc>
          <w:tcPr>
            <w:tcW w:w="1734" w:type="dxa"/>
            <w:vAlign w:val="center"/>
          </w:tcPr>
          <w:p w:rsidR="008F774C" w:rsidRPr="0073621F" w:rsidRDefault="003D364D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11</w:t>
            </w:r>
          </w:p>
        </w:tc>
      </w:tr>
      <w:tr w:rsidR="008F774C" w:rsidRPr="0073621F" w:rsidTr="00AF57CE">
        <w:tc>
          <w:tcPr>
            <w:tcW w:w="2335" w:type="dxa"/>
            <w:shd w:val="clear" w:color="auto" w:fill="auto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Village of Greenville</w:t>
            </w:r>
          </w:p>
        </w:tc>
        <w:tc>
          <w:tcPr>
            <w:tcW w:w="1733" w:type="dxa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  <w:tc>
          <w:tcPr>
            <w:tcW w:w="1734" w:type="dxa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  <w:tc>
          <w:tcPr>
            <w:tcW w:w="1734" w:type="dxa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  <w:tc>
          <w:tcPr>
            <w:tcW w:w="1734" w:type="dxa"/>
            <w:vAlign w:val="center"/>
          </w:tcPr>
          <w:p w:rsidR="008F774C" w:rsidRPr="0073621F" w:rsidRDefault="00C300DF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0</w:t>
            </w:r>
          </w:p>
        </w:tc>
      </w:tr>
      <w:tr w:rsidR="008F774C" w:rsidRPr="0073621F" w:rsidTr="00AF57CE">
        <w:tc>
          <w:tcPr>
            <w:tcW w:w="2335" w:type="dxa"/>
            <w:shd w:val="clear" w:color="auto" w:fill="auto"/>
            <w:vAlign w:val="center"/>
          </w:tcPr>
          <w:p w:rsidR="008F774C" w:rsidRPr="0073621F" w:rsidRDefault="008F774C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Town of Vandenbroek</w:t>
            </w:r>
          </w:p>
        </w:tc>
        <w:tc>
          <w:tcPr>
            <w:tcW w:w="1733" w:type="dxa"/>
            <w:vAlign w:val="center"/>
          </w:tcPr>
          <w:p w:rsidR="008F774C" w:rsidRPr="0073621F" w:rsidRDefault="00C300DF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15</w:t>
            </w:r>
          </w:p>
        </w:tc>
        <w:tc>
          <w:tcPr>
            <w:tcW w:w="1734" w:type="dxa"/>
            <w:vAlign w:val="center"/>
          </w:tcPr>
          <w:p w:rsidR="008F774C" w:rsidRPr="0073621F" w:rsidRDefault="00FD3C12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1</w:t>
            </w:r>
            <w:r w:rsidR="00C300DF" w:rsidRPr="0073621F">
              <w:rPr>
                <w:rFonts w:cstheme="minorHAnsi"/>
              </w:rPr>
              <w:t>7</w:t>
            </w:r>
          </w:p>
        </w:tc>
        <w:tc>
          <w:tcPr>
            <w:tcW w:w="1734" w:type="dxa"/>
            <w:vAlign w:val="center"/>
          </w:tcPr>
          <w:p w:rsidR="008F774C" w:rsidRPr="0073621F" w:rsidRDefault="00C300DF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9</w:t>
            </w:r>
          </w:p>
        </w:tc>
        <w:tc>
          <w:tcPr>
            <w:tcW w:w="1734" w:type="dxa"/>
            <w:vAlign w:val="center"/>
          </w:tcPr>
          <w:p w:rsidR="008F774C" w:rsidRPr="0073621F" w:rsidRDefault="00A66855" w:rsidP="00AF57C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N/A</w:t>
            </w:r>
          </w:p>
        </w:tc>
      </w:tr>
    </w:tbl>
    <w:p w:rsidR="00F7484A" w:rsidRPr="0073621F" w:rsidRDefault="00F7484A" w:rsidP="00EF6FAD">
      <w:pPr>
        <w:rPr>
          <w:rFonts w:cstheme="minorHAnsi"/>
          <w:sz w:val="6"/>
        </w:rPr>
      </w:pPr>
    </w:p>
    <w:p w:rsidR="00EF6FAD" w:rsidRPr="0073621F" w:rsidRDefault="00E54903" w:rsidP="00EF6FAD">
      <w:pPr>
        <w:rPr>
          <w:rFonts w:cstheme="minorHAnsi"/>
        </w:rPr>
      </w:pPr>
      <w:r w:rsidRPr="0073621F">
        <w:rPr>
          <w:rFonts w:cstheme="minorHAnsi"/>
        </w:rPr>
        <w:t>It is important to note that p</w:t>
      </w:r>
      <w:r w:rsidR="00EF6FAD" w:rsidRPr="0073621F">
        <w:rPr>
          <w:rFonts w:cstheme="minorHAnsi"/>
        </w:rPr>
        <w:t>ermits are not required for all filli</w:t>
      </w:r>
      <w:r w:rsidR="0059014F" w:rsidRPr="0073621F">
        <w:rPr>
          <w:rFonts w:cstheme="minorHAnsi"/>
        </w:rPr>
        <w:t>ng/grading projects within the C</w:t>
      </w:r>
      <w:r w:rsidR="00EF6FAD" w:rsidRPr="0073621F">
        <w:rPr>
          <w:rFonts w:cstheme="minorHAnsi"/>
        </w:rPr>
        <w:t>ount</w:t>
      </w:r>
      <w:r w:rsidRPr="0073621F">
        <w:rPr>
          <w:rFonts w:cstheme="minorHAnsi"/>
        </w:rPr>
        <w:t>y’s</w:t>
      </w:r>
      <w:r w:rsidR="00EF6FAD" w:rsidRPr="0073621F">
        <w:rPr>
          <w:rFonts w:cstheme="minorHAnsi"/>
        </w:rPr>
        <w:t xml:space="preserve"> jurisdiction </w:t>
      </w:r>
      <w:r w:rsidRPr="0073621F">
        <w:rPr>
          <w:rFonts w:cstheme="minorHAnsi"/>
        </w:rPr>
        <w:t xml:space="preserve">in </w:t>
      </w:r>
      <w:r w:rsidR="00EF6FAD" w:rsidRPr="0073621F">
        <w:rPr>
          <w:rFonts w:cstheme="minorHAnsi"/>
        </w:rPr>
        <w:t>the MS4 U</w:t>
      </w:r>
      <w:r w:rsidR="0059014F" w:rsidRPr="0073621F">
        <w:rPr>
          <w:rFonts w:cstheme="minorHAnsi"/>
        </w:rPr>
        <w:t>rbanized Area.  Therefore, the C</w:t>
      </w:r>
      <w:r w:rsidR="00EF6FAD" w:rsidRPr="0073621F">
        <w:rPr>
          <w:rFonts w:cstheme="minorHAnsi"/>
        </w:rPr>
        <w:t>ounty cannot determine the total number of active construction sites in any given year.</w:t>
      </w:r>
    </w:p>
    <w:p w:rsidR="00AB58AB" w:rsidRPr="0073621F" w:rsidRDefault="00AB58AB" w:rsidP="00EF6FAD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 xml:space="preserve">Inspections and Compliance </w:t>
      </w:r>
    </w:p>
    <w:p w:rsidR="00AB58AB" w:rsidRPr="0073621F" w:rsidRDefault="00FF132B" w:rsidP="00E64A9C">
      <w:pPr>
        <w:pStyle w:val="ListParagraph"/>
        <w:numPr>
          <w:ilvl w:val="0"/>
          <w:numId w:val="25"/>
        </w:numPr>
        <w:rPr>
          <w:rFonts w:cstheme="minorHAnsi"/>
        </w:rPr>
      </w:pPr>
      <w:r w:rsidRPr="0073621F">
        <w:rPr>
          <w:rFonts w:cstheme="minorHAnsi"/>
        </w:rPr>
        <w:t xml:space="preserve">County Staff </w:t>
      </w:r>
      <w:r w:rsidR="00AB58AB" w:rsidRPr="0073621F">
        <w:rPr>
          <w:rFonts w:cstheme="minorHAnsi"/>
        </w:rPr>
        <w:t xml:space="preserve">conducted </w:t>
      </w:r>
      <w:r w:rsidR="0011655C" w:rsidRPr="0073621F">
        <w:rPr>
          <w:rFonts w:cstheme="minorHAnsi"/>
        </w:rPr>
        <w:t>9</w:t>
      </w:r>
      <w:r w:rsidR="00AF5641" w:rsidRPr="0073621F">
        <w:rPr>
          <w:rFonts w:cstheme="minorHAnsi"/>
        </w:rPr>
        <w:t>99</w:t>
      </w:r>
      <w:r w:rsidRPr="0073621F">
        <w:rPr>
          <w:rFonts w:cstheme="minorHAnsi"/>
        </w:rPr>
        <w:t xml:space="preserve"> </w:t>
      </w:r>
      <w:r w:rsidR="00E078DF" w:rsidRPr="0073621F">
        <w:rPr>
          <w:rFonts w:cstheme="minorHAnsi"/>
        </w:rPr>
        <w:t xml:space="preserve">County-wide </w:t>
      </w:r>
      <w:r w:rsidRPr="0073621F">
        <w:rPr>
          <w:rFonts w:cstheme="minorHAnsi"/>
        </w:rPr>
        <w:t xml:space="preserve">Erosion Control Inspections in </w:t>
      </w:r>
      <w:r w:rsidR="00CA7845" w:rsidRPr="0073621F">
        <w:rPr>
          <w:rFonts w:cstheme="minorHAnsi"/>
        </w:rPr>
        <w:t>202</w:t>
      </w:r>
      <w:r w:rsidR="0035498B" w:rsidRPr="0073621F">
        <w:rPr>
          <w:rFonts w:cstheme="minorHAnsi"/>
        </w:rPr>
        <w:t>4</w:t>
      </w:r>
      <w:r w:rsidRPr="0073621F">
        <w:rPr>
          <w:rFonts w:cstheme="minorHAnsi"/>
        </w:rPr>
        <w:t>.</w:t>
      </w:r>
      <w:r w:rsidR="00D37D33" w:rsidRPr="0073621F">
        <w:rPr>
          <w:rFonts w:cstheme="minorHAnsi"/>
        </w:rPr>
        <w:t xml:space="preserve"> </w:t>
      </w:r>
    </w:p>
    <w:p w:rsidR="00BA1D53" w:rsidRPr="0073621F" w:rsidRDefault="00BA1D53" w:rsidP="00BA1D53">
      <w:pPr>
        <w:pStyle w:val="ListParagraph"/>
        <w:numPr>
          <w:ilvl w:val="1"/>
          <w:numId w:val="25"/>
        </w:numPr>
        <w:rPr>
          <w:rFonts w:cstheme="minorHAnsi"/>
        </w:rPr>
      </w:pPr>
      <w:r w:rsidRPr="0073621F">
        <w:rPr>
          <w:rFonts w:cstheme="minorHAnsi"/>
        </w:rPr>
        <w:t>80 Erosion Control inspections were completed within the Town of Van</w:t>
      </w:r>
      <w:r w:rsidR="00273D31" w:rsidRPr="0073621F">
        <w:rPr>
          <w:rFonts w:cstheme="minorHAnsi"/>
        </w:rPr>
        <w:t>d</w:t>
      </w:r>
      <w:r w:rsidRPr="0073621F">
        <w:rPr>
          <w:rFonts w:cstheme="minorHAnsi"/>
        </w:rPr>
        <w:t>enbroek</w:t>
      </w:r>
    </w:p>
    <w:p w:rsidR="00FF132B" w:rsidRPr="0073621F" w:rsidRDefault="00AB58AB" w:rsidP="00E64A9C">
      <w:pPr>
        <w:pStyle w:val="ListParagraph"/>
        <w:numPr>
          <w:ilvl w:val="0"/>
          <w:numId w:val="25"/>
        </w:numPr>
        <w:rPr>
          <w:rFonts w:cstheme="minorHAnsi"/>
        </w:rPr>
      </w:pPr>
      <w:r w:rsidRPr="0073621F">
        <w:rPr>
          <w:rFonts w:cstheme="minorHAnsi"/>
        </w:rPr>
        <w:t>Additional</w:t>
      </w:r>
      <w:r w:rsidR="00D37D33" w:rsidRPr="0073621F">
        <w:rPr>
          <w:rFonts w:cstheme="minorHAnsi"/>
        </w:rPr>
        <w:t xml:space="preserve"> Shoreland, Floodplain</w:t>
      </w:r>
      <w:r w:rsidR="00E50672" w:rsidRPr="0073621F">
        <w:rPr>
          <w:rFonts w:cstheme="minorHAnsi"/>
        </w:rPr>
        <w:t>,</w:t>
      </w:r>
      <w:r w:rsidR="00D37D33" w:rsidRPr="0073621F">
        <w:rPr>
          <w:rFonts w:cstheme="minorHAnsi"/>
        </w:rPr>
        <w:t xml:space="preserve"> and </w:t>
      </w:r>
      <w:r w:rsidR="00E34DB0" w:rsidRPr="0073621F">
        <w:rPr>
          <w:rFonts w:cstheme="minorHAnsi"/>
        </w:rPr>
        <w:t>Wetland</w:t>
      </w:r>
      <w:r w:rsidR="00D37D33" w:rsidRPr="0073621F">
        <w:rPr>
          <w:rFonts w:cstheme="minorHAnsi"/>
        </w:rPr>
        <w:t xml:space="preserve"> </w:t>
      </w:r>
      <w:r w:rsidR="00D713CC" w:rsidRPr="0073621F">
        <w:rPr>
          <w:rFonts w:cstheme="minorHAnsi"/>
        </w:rPr>
        <w:t>i</w:t>
      </w:r>
      <w:r w:rsidR="00D37D33" w:rsidRPr="0073621F">
        <w:rPr>
          <w:rFonts w:cstheme="minorHAnsi"/>
        </w:rPr>
        <w:t>nspections</w:t>
      </w:r>
      <w:r w:rsidRPr="0073621F">
        <w:rPr>
          <w:rFonts w:cstheme="minorHAnsi"/>
        </w:rPr>
        <w:t xml:space="preserve"> were completed</w:t>
      </w:r>
      <w:r w:rsidR="005E461B" w:rsidRPr="0073621F">
        <w:rPr>
          <w:rFonts w:cstheme="minorHAnsi"/>
        </w:rPr>
        <w:t xml:space="preserve"> throughout the year</w:t>
      </w:r>
      <w:r w:rsidR="00213325" w:rsidRPr="0073621F">
        <w:rPr>
          <w:rFonts w:cstheme="minorHAnsi"/>
        </w:rPr>
        <w:t>.</w:t>
      </w:r>
    </w:p>
    <w:p w:rsidR="00E64A9C" w:rsidRPr="0073621F" w:rsidRDefault="00AB58AB" w:rsidP="00E64A9C">
      <w:pPr>
        <w:pStyle w:val="ListParagraph"/>
        <w:numPr>
          <w:ilvl w:val="0"/>
          <w:numId w:val="25"/>
        </w:numPr>
        <w:rPr>
          <w:rFonts w:cstheme="minorHAnsi"/>
        </w:rPr>
      </w:pPr>
      <w:r w:rsidRPr="0073621F">
        <w:rPr>
          <w:rFonts w:cstheme="minorHAnsi"/>
        </w:rPr>
        <w:t>No</w:t>
      </w:r>
      <w:r w:rsidR="00B327DE" w:rsidRPr="0073621F">
        <w:rPr>
          <w:rFonts w:cstheme="minorHAnsi"/>
        </w:rPr>
        <w:t xml:space="preserve"> Erosion Control Permits</w:t>
      </w:r>
      <w:r w:rsidR="003A5DD3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were issued within the MS4 Urbanized Area for projects exceeding 1 acre in size.</w:t>
      </w:r>
      <w:r w:rsidRPr="0073621F" w:rsidDel="00AB58AB">
        <w:rPr>
          <w:rFonts w:cstheme="minorHAnsi"/>
        </w:rPr>
        <w:t xml:space="preserve"> </w:t>
      </w:r>
    </w:p>
    <w:p w:rsidR="00AD1FFB" w:rsidRPr="0073621F" w:rsidRDefault="00AB58AB" w:rsidP="00E64A9C">
      <w:pPr>
        <w:pStyle w:val="ListParagraph"/>
        <w:numPr>
          <w:ilvl w:val="0"/>
          <w:numId w:val="25"/>
        </w:numPr>
        <w:rPr>
          <w:rFonts w:cstheme="minorHAnsi"/>
        </w:rPr>
      </w:pPr>
      <w:r w:rsidRPr="0073621F">
        <w:rPr>
          <w:rFonts w:cstheme="minorHAnsi"/>
        </w:rPr>
        <w:t xml:space="preserve">The </w:t>
      </w:r>
      <w:r w:rsidR="00C2160C" w:rsidRPr="0073621F">
        <w:rPr>
          <w:rFonts w:cstheme="minorHAnsi"/>
        </w:rPr>
        <w:t xml:space="preserve">Outagamie County Highway Department </w:t>
      </w:r>
      <w:r w:rsidR="007B35EA" w:rsidRPr="0073621F">
        <w:rPr>
          <w:rFonts w:cstheme="minorHAnsi"/>
        </w:rPr>
        <w:t xml:space="preserve">did not conduct </w:t>
      </w:r>
      <w:r w:rsidR="00EF4BC8" w:rsidRPr="0073621F">
        <w:rPr>
          <w:rFonts w:cstheme="minorHAnsi"/>
        </w:rPr>
        <w:t xml:space="preserve">any </w:t>
      </w:r>
      <w:r w:rsidR="007B35EA" w:rsidRPr="0073621F">
        <w:rPr>
          <w:rFonts w:cstheme="minorHAnsi"/>
        </w:rPr>
        <w:t>work</w:t>
      </w:r>
      <w:r w:rsidR="00C35681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requiring DNR Permitting within the MS4 area in</w:t>
      </w:r>
      <w:r w:rsidR="00EF4BC8" w:rsidRPr="0073621F">
        <w:rPr>
          <w:rFonts w:cstheme="minorHAnsi"/>
        </w:rPr>
        <w:t xml:space="preserve"> </w:t>
      </w:r>
      <w:r w:rsidR="007B35EA" w:rsidRPr="0073621F">
        <w:rPr>
          <w:rFonts w:cstheme="minorHAnsi"/>
        </w:rPr>
        <w:t>202</w:t>
      </w:r>
      <w:r w:rsidRPr="0073621F">
        <w:rPr>
          <w:rFonts w:cstheme="minorHAnsi"/>
        </w:rPr>
        <w:t>4</w:t>
      </w:r>
      <w:r w:rsidR="007B35EA" w:rsidRPr="0073621F">
        <w:rPr>
          <w:rFonts w:cstheme="minorHAnsi"/>
        </w:rPr>
        <w:t xml:space="preserve">. </w:t>
      </w:r>
    </w:p>
    <w:p w:rsidR="004B456D" w:rsidRPr="0073621F" w:rsidRDefault="00EE154C" w:rsidP="004B456D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7" w:name="_Toc35951894"/>
      <w:r w:rsidRPr="0073621F">
        <w:rPr>
          <w:rFonts w:asciiTheme="minorHAnsi" w:hAnsiTheme="minorHAnsi" w:cstheme="minorHAnsi"/>
        </w:rPr>
        <w:t>Post-</w:t>
      </w:r>
      <w:r w:rsidR="004B456D" w:rsidRPr="0073621F">
        <w:rPr>
          <w:rFonts w:asciiTheme="minorHAnsi" w:hAnsiTheme="minorHAnsi" w:cstheme="minorHAnsi"/>
        </w:rPr>
        <w:t>Construction Stormwater Management</w:t>
      </w:r>
      <w:bookmarkEnd w:id="7"/>
    </w:p>
    <w:p w:rsidR="0082193F" w:rsidRPr="0073621F" w:rsidRDefault="004B456D" w:rsidP="004B456D">
      <w:pPr>
        <w:rPr>
          <w:rFonts w:cstheme="minorHAnsi"/>
        </w:rPr>
      </w:pPr>
      <w:r w:rsidRPr="0073621F">
        <w:rPr>
          <w:rFonts w:cstheme="minorHAnsi"/>
        </w:rPr>
        <w:t>Outagamie County continues to implement, administer</w:t>
      </w:r>
      <w:r w:rsidR="00EE154C" w:rsidRPr="0073621F">
        <w:rPr>
          <w:rFonts w:cstheme="minorHAnsi"/>
        </w:rPr>
        <w:t>, and enforce its Post-</w:t>
      </w:r>
      <w:r w:rsidRPr="0073621F">
        <w:rPr>
          <w:rFonts w:cstheme="minorHAnsi"/>
        </w:rPr>
        <w:t>Construction Stormwater Management Ordinance</w:t>
      </w:r>
      <w:r w:rsidR="00EE154C" w:rsidRPr="0073621F">
        <w:rPr>
          <w:rFonts w:cstheme="minorHAnsi"/>
        </w:rPr>
        <w:t>,</w:t>
      </w:r>
      <w:r w:rsidRPr="0073621F">
        <w:rPr>
          <w:rFonts w:cstheme="minorHAnsi"/>
        </w:rPr>
        <w:t xml:space="preserve"> which was orig</w:t>
      </w:r>
      <w:r w:rsidR="00EE154C" w:rsidRPr="0073621F">
        <w:rPr>
          <w:rFonts w:cstheme="minorHAnsi"/>
        </w:rPr>
        <w:t>inally adopted in 2004.  A Post-</w:t>
      </w:r>
      <w:r w:rsidRPr="0073621F">
        <w:rPr>
          <w:rFonts w:cstheme="minorHAnsi"/>
        </w:rPr>
        <w:t>Construction Stormwater Management Ordinance reference guide is</w:t>
      </w:r>
      <w:r w:rsidR="0082193F" w:rsidRPr="0073621F">
        <w:rPr>
          <w:rFonts w:cstheme="minorHAnsi"/>
        </w:rPr>
        <w:t xml:space="preserve"> incorporated as part</w:t>
      </w:r>
      <w:r w:rsidRPr="0073621F">
        <w:rPr>
          <w:rFonts w:cstheme="minorHAnsi"/>
        </w:rPr>
        <w:t xml:space="preserve"> of the ordinance adoption.  </w:t>
      </w:r>
    </w:p>
    <w:p w:rsidR="004B456D" w:rsidRPr="0073621F" w:rsidRDefault="0082193F" w:rsidP="004B456D">
      <w:pPr>
        <w:rPr>
          <w:rFonts w:cstheme="minorHAnsi"/>
        </w:rPr>
      </w:pPr>
      <w:r w:rsidRPr="0073621F">
        <w:rPr>
          <w:rFonts w:cstheme="minorHAnsi"/>
        </w:rPr>
        <w:t xml:space="preserve">While this </w:t>
      </w:r>
      <w:r w:rsidR="0059014F" w:rsidRPr="0073621F">
        <w:rPr>
          <w:rFonts w:cstheme="minorHAnsi"/>
        </w:rPr>
        <w:t>ordinance was adopted C</w:t>
      </w:r>
      <w:r w:rsidR="004B456D" w:rsidRPr="0073621F">
        <w:rPr>
          <w:rFonts w:cstheme="minorHAnsi"/>
        </w:rPr>
        <w:t>ou</w:t>
      </w:r>
      <w:r w:rsidR="0059014F" w:rsidRPr="0073621F">
        <w:rPr>
          <w:rFonts w:cstheme="minorHAnsi"/>
        </w:rPr>
        <w:t xml:space="preserve">ntywide, some </w:t>
      </w:r>
      <w:r w:rsidRPr="0073621F">
        <w:rPr>
          <w:rFonts w:cstheme="minorHAnsi"/>
        </w:rPr>
        <w:t xml:space="preserve">MS4-permitted </w:t>
      </w:r>
      <w:r w:rsidR="0059014F" w:rsidRPr="0073621F">
        <w:rPr>
          <w:rFonts w:cstheme="minorHAnsi"/>
        </w:rPr>
        <w:t xml:space="preserve">towns </w:t>
      </w:r>
      <w:r w:rsidRPr="0073621F">
        <w:rPr>
          <w:rFonts w:cstheme="minorHAnsi"/>
        </w:rPr>
        <w:t>and villages within the County</w:t>
      </w:r>
      <w:r w:rsidR="004B456D" w:rsidRPr="0073621F">
        <w:rPr>
          <w:rFonts w:cstheme="minorHAnsi"/>
        </w:rPr>
        <w:t xml:space="preserve"> such as the </w:t>
      </w:r>
      <w:r w:rsidR="004B333E" w:rsidRPr="0073621F">
        <w:rPr>
          <w:rFonts w:cstheme="minorHAnsi"/>
        </w:rPr>
        <w:t>Village</w:t>
      </w:r>
      <w:r w:rsidR="004B456D" w:rsidRPr="0073621F">
        <w:rPr>
          <w:rFonts w:cstheme="minorHAnsi"/>
        </w:rPr>
        <w:t xml:space="preserve"> of Greenville,</w:t>
      </w:r>
      <w:r w:rsidR="004B333E" w:rsidRPr="0073621F">
        <w:rPr>
          <w:rFonts w:cstheme="minorHAnsi"/>
        </w:rPr>
        <w:t xml:space="preserve"> Town of</w:t>
      </w:r>
      <w:r w:rsidR="004B456D" w:rsidRPr="0073621F">
        <w:rPr>
          <w:rFonts w:cstheme="minorHAnsi"/>
        </w:rPr>
        <w:t xml:space="preserve"> Grand Chute</w:t>
      </w:r>
      <w:r w:rsidR="00833FF4" w:rsidRPr="0073621F">
        <w:rPr>
          <w:rFonts w:cstheme="minorHAnsi"/>
        </w:rPr>
        <w:t>,</w:t>
      </w:r>
      <w:r w:rsidR="004B456D" w:rsidRPr="0073621F">
        <w:rPr>
          <w:rFonts w:cstheme="minorHAnsi"/>
        </w:rPr>
        <w:t xml:space="preserve"> and</w:t>
      </w:r>
      <w:r w:rsidR="004B333E" w:rsidRPr="0073621F">
        <w:rPr>
          <w:rFonts w:cstheme="minorHAnsi"/>
        </w:rPr>
        <w:t xml:space="preserve"> Town of</w:t>
      </w:r>
      <w:r w:rsidR="004B456D" w:rsidRPr="0073621F">
        <w:rPr>
          <w:rFonts w:cstheme="minorHAnsi"/>
        </w:rPr>
        <w:t xml:space="preserve"> Buchanan have </w:t>
      </w:r>
      <w:r w:rsidR="00C35681" w:rsidRPr="0073621F">
        <w:rPr>
          <w:rFonts w:cstheme="minorHAnsi"/>
        </w:rPr>
        <w:t>a</w:t>
      </w:r>
      <w:r w:rsidRPr="0073621F">
        <w:rPr>
          <w:rFonts w:cstheme="minorHAnsi"/>
        </w:rPr>
        <w:t>dopted and enforce their own stormwater management ordinances.</w:t>
      </w:r>
      <w:r w:rsidR="006454BE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 Outagamie County issues Stormwater Permits </w:t>
      </w:r>
      <w:r w:rsidR="00950AE8" w:rsidRPr="0073621F">
        <w:rPr>
          <w:rFonts w:cstheme="minorHAnsi"/>
        </w:rPr>
        <w:t xml:space="preserve">only </w:t>
      </w:r>
      <w:r w:rsidRPr="0073621F">
        <w:rPr>
          <w:rFonts w:cstheme="minorHAnsi"/>
        </w:rPr>
        <w:t xml:space="preserve">within the </w:t>
      </w:r>
      <w:r w:rsidR="004B456D" w:rsidRPr="0073621F">
        <w:rPr>
          <w:rFonts w:cstheme="minorHAnsi"/>
        </w:rPr>
        <w:t>Town of Vandenbroek</w:t>
      </w:r>
      <w:r w:rsidRPr="0073621F">
        <w:rPr>
          <w:rFonts w:cstheme="minorHAnsi"/>
        </w:rPr>
        <w:t>, which is the only township within the MS4 Urbanized Area under County jurisdiction for stormwater permitting</w:t>
      </w:r>
      <w:r w:rsidR="004B456D" w:rsidRPr="0073621F">
        <w:rPr>
          <w:rFonts w:cstheme="minorHAnsi"/>
        </w:rPr>
        <w:t>.</w:t>
      </w:r>
    </w:p>
    <w:p w:rsidR="0082193F" w:rsidRPr="0073621F" w:rsidRDefault="0082193F" w:rsidP="004B456D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2024 Stormwater Permit and Inspection Summary</w:t>
      </w:r>
    </w:p>
    <w:p w:rsidR="005330E0" w:rsidRPr="0073621F" w:rsidRDefault="005922C4" w:rsidP="005330E0">
      <w:pPr>
        <w:pStyle w:val="ListParagraph"/>
        <w:numPr>
          <w:ilvl w:val="0"/>
          <w:numId w:val="26"/>
        </w:numPr>
        <w:rPr>
          <w:rFonts w:cstheme="minorHAnsi"/>
        </w:rPr>
      </w:pPr>
      <w:r w:rsidRPr="0073621F">
        <w:rPr>
          <w:rFonts w:cstheme="minorHAnsi"/>
        </w:rPr>
        <w:t xml:space="preserve">703 </w:t>
      </w:r>
      <w:r w:rsidR="00D37D33" w:rsidRPr="0073621F">
        <w:rPr>
          <w:rFonts w:cstheme="minorHAnsi"/>
        </w:rPr>
        <w:t xml:space="preserve">Stormwater Inspections </w:t>
      </w:r>
      <w:r w:rsidR="0082193F" w:rsidRPr="0073621F">
        <w:rPr>
          <w:rFonts w:cstheme="minorHAnsi"/>
        </w:rPr>
        <w:t xml:space="preserve">were performed </w:t>
      </w:r>
      <w:r w:rsidR="00BA1D53" w:rsidRPr="0073621F">
        <w:rPr>
          <w:rFonts w:cstheme="minorHAnsi"/>
        </w:rPr>
        <w:t xml:space="preserve">County-wide </w:t>
      </w:r>
      <w:r w:rsidR="0082193F" w:rsidRPr="0073621F">
        <w:rPr>
          <w:rFonts w:cstheme="minorHAnsi"/>
        </w:rPr>
        <w:t xml:space="preserve">by Outagamie County staff in </w:t>
      </w:r>
      <w:r w:rsidR="00B074AE" w:rsidRPr="0073621F">
        <w:rPr>
          <w:rFonts w:cstheme="minorHAnsi"/>
        </w:rPr>
        <w:t>202</w:t>
      </w:r>
      <w:r w:rsidR="009938D4" w:rsidRPr="0073621F">
        <w:rPr>
          <w:rFonts w:cstheme="minorHAnsi"/>
        </w:rPr>
        <w:t>4</w:t>
      </w:r>
      <w:r w:rsidR="00D37D33" w:rsidRPr="0073621F">
        <w:rPr>
          <w:rFonts w:cstheme="minorHAnsi"/>
        </w:rPr>
        <w:t>.</w:t>
      </w:r>
    </w:p>
    <w:p w:rsidR="00112897" w:rsidRPr="0073621F" w:rsidRDefault="00112897" w:rsidP="00112897">
      <w:pPr>
        <w:pStyle w:val="ListParagraph"/>
        <w:numPr>
          <w:ilvl w:val="1"/>
          <w:numId w:val="26"/>
        </w:numPr>
        <w:rPr>
          <w:rFonts w:cstheme="minorHAnsi"/>
        </w:rPr>
      </w:pPr>
      <w:r w:rsidRPr="0073621F">
        <w:rPr>
          <w:rFonts w:cstheme="minorHAnsi"/>
        </w:rPr>
        <w:t>63 Stormwater Inspections were completed in the Town of Vandenbroek.</w:t>
      </w:r>
    </w:p>
    <w:p w:rsidR="00B327DE" w:rsidRPr="0073621F" w:rsidRDefault="0082193F" w:rsidP="005330E0">
      <w:pPr>
        <w:pStyle w:val="ListParagraph"/>
        <w:numPr>
          <w:ilvl w:val="0"/>
          <w:numId w:val="26"/>
        </w:numPr>
        <w:rPr>
          <w:rFonts w:cstheme="minorHAnsi"/>
        </w:rPr>
      </w:pPr>
      <w:r w:rsidRPr="0073621F">
        <w:rPr>
          <w:rFonts w:cstheme="minorHAnsi"/>
        </w:rPr>
        <w:t>O</w:t>
      </w:r>
      <w:r w:rsidR="00B805CB" w:rsidRPr="0073621F">
        <w:rPr>
          <w:rFonts w:cstheme="minorHAnsi"/>
        </w:rPr>
        <w:t xml:space="preserve">ne </w:t>
      </w:r>
      <w:r w:rsidR="003A5DD3" w:rsidRPr="0073621F">
        <w:rPr>
          <w:rFonts w:cstheme="minorHAnsi"/>
        </w:rPr>
        <w:t>Stormwater P</w:t>
      </w:r>
      <w:r w:rsidR="00B327DE" w:rsidRPr="0073621F">
        <w:rPr>
          <w:rFonts w:cstheme="minorHAnsi"/>
        </w:rPr>
        <w:t>ermit</w:t>
      </w:r>
      <w:r w:rsidRPr="0073621F">
        <w:rPr>
          <w:rFonts w:cstheme="minorHAnsi"/>
        </w:rPr>
        <w:t xml:space="preserve"> was issued</w:t>
      </w:r>
      <w:r w:rsidR="00B327DE" w:rsidRPr="0073621F">
        <w:rPr>
          <w:rFonts w:cstheme="minorHAnsi"/>
        </w:rPr>
        <w:t xml:space="preserve"> for a project </w:t>
      </w:r>
      <w:r w:rsidRPr="0073621F">
        <w:rPr>
          <w:rFonts w:cstheme="minorHAnsi"/>
        </w:rPr>
        <w:t>exceeding</w:t>
      </w:r>
      <w:r w:rsidR="00B327DE" w:rsidRPr="0073621F">
        <w:rPr>
          <w:rFonts w:cstheme="minorHAnsi"/>
        </w:rPr>
        <w:t xml:space="preserve"> 20,000 ft² of </w:t>
      </w:r>
      <w:r w:rsidR="00F15E5B" w:rsidRPr="0073621F">
        <w:rPr>
          <w:rFonts w:cstheme="minorHAnsi"/>
        </w:rPr>
        <w:t xml:space="preserve">cumulative </w:t>
      </w:r>
      <w:r w:rsidR="00B327DE" w:rsidRPr="0073621F">
        <w:rPr>
          <w:rFonts w:cstheme="minorHAnsi"/>
        </w:rPr>
        <w:t xml:space="preserve">impervious surface within the </w:t>
      </w:r>
      <w:r w:rsidR="003A5DD3" w:rsidRPr="0073621F">
        <w:rPr>
          <w:rFonts w:cstheme="minorHAnsi"/>
        </w:rPr>
        <w:t>Count</w:t>
      </w:r>
      <w:r w:rsidRPr="0073621F">
        <w:rPr>
          <w:rFonts w:cstheme="minorHAnsi"/>
        </w:rPr>
        <w:t>y’</w:t>
      </w:r>
      <w:r w:rsidR="003A5DD3" w:rsidRPr="0073621F">
        <w:rPr>
          <w:rFonts w:cstheme="minorHAnsi"/>
        </w:rPr>
        <w:t xml:space="preserve">s </w:t>
      </w:r>
      <w:r w:rsidR="00B327DE" w:rsidRPr="0073621F">
        <w:rPr>
          <w:rFonts w:cstheme="minorHAnsi"/>
        </w:rPr>
        <w:t>MS4 Permitted</w:t>
      </w:r>
      <w:r w:rsidR="005330E0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Area</w:t>
      </w:r>
      <w:r w:rsidR="00B327DE" w:rsidRPr="0073621F">
        <w:rPr>
          <w:rFonts w:cstheme="minorHAnsi"/>
        </w:rPr>
        <w:t>.</w:t>
      </w:r>
      <w:r w:rsidR="00213325" w:rsidRPr="0073621F">
        <w:rPr>
          <w:rFonts w:cstheme="minorHAnsi"/>
        </w:rPr>
        <w:t xml:space="preserve"> </w:t>
      </w:r>
      <w:r w:rsidR="006454BE" w:rsidRPr="0073621F">
        <w:rPr>
          <w:rFonts w:cstheme="minorHAnsi"/>
        </w:rPr>
        <w:t xml:space="preserve"> </w:t>
      </w:r>
      <w:r w:rsidR="00213325" w:rsidRPr="0073621F">
        <w:rPr>
          <w:rFonts w:cstheme="minorHAnsi"/>
        </w:rPr>
        <w:t xml:space="preserve">The project was </w:t>
      </w:r>
      <w:r w:rsidRPr="0073621F">
        <w:rPr>
          <w:rFonts w:cstheme="minorHAnsi"/>
        </w:rPr>
        <w:t xml:space="preserve">located </w:t>
      </w:r>
      <w:r w:rsidR="00213325" w:rsidRPr="0073621F">
        <w:rPr>
          <w:rFonts w:cstheme="minorHAnsi"/>
        </w:rPr>
        <w:t xml:space="preserve">in the Town of Vandenbroek. </w:t>
      </w:r>
    </w:p>
    <w:p w:rsidR="0082193F" w:rsidRPr="0073621F" w:rsidRDefault="0082193F" w:rsidP="004B456D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Future Compliance Efforts</w:t>
      </w:r>
    </w:p>
    <w:p w:rsidR="0082193F" w:rsidRPr="0073621F" w:rsidRDefault="004B456D" w:rsidP="004B456D">
      <w:pPr>
        <w:rPr>
          <w:rFonts w:cstheme="minorHAnsi"/>
        </w:rPr>
      </w:pPr>
      <w:r w:rsidRPr="0073621F">
        <w:rPr>
          <w:rFonts w:cstheme="minorHAnsi"/>
        </w:rPr>
        <w:t xml:space="preserve">Outagamie County </w:t>
      </w:r>
      <w:r w:rsidR="0082193F" w:rsidRPr="0073621F">
        <w:rPr>
          <w:rFonts w:cstheme="minorHAnsi"/>
        </w:rPr>
        <w:t>is</w:t>
      </w:r>
      <w:r w:rsidRPr="0073621F">
        <w:rPr>
          <w:rFonts w:cstheme="minorHAnsi"/>
        </w:rPr>
        <w:t xml:space="preserve"> working to mee</w:t>
      </w:r>
      <w:r w:rsidR="0082193F" w:rsidRPr="0073621F">
        <w:rPr>
          <w:rFonts w:cstheme="minorHAnsi"/>
        </w:rPr>
        <w:t>t</w:t>
      </w:r>
      <w:r w:rsidRPr="0073621F">
        <w:rPr>
          <w:rFonts w:cstheme="minorHAnsi"/>
        </w:rPr>
        <w:t xml:space="preserve"> the requirements </w:t>
      </w:r>
      <w:r w:rsidR="0082193F" w:rsidRPr="0073621F">
        <w:rPr>
          <w:rFonts w:cstheme="minorHAnsi"/>
        </w:rPr>
        <w:t xml:space="preserve">outlined in </w:t>
      </w:r>
      <w:r w:rsidRPr="0073621F">
        <w:rPr>
          <w:rFonts w:cstheme="minorHAnsi"/>
        </w:rPr>
        <w:t xml:space="preserve">the </w:t>
      </w:r>
      <w:r w:rsidR="0082193F" w:rsidRPr="0073621F">
        <w:rPr>
          <w:rFonts w:cstheme="minorHAnsi"/>
        </w:rPr>
        <w:t xml:space="preserve">2019 </w:t>
      </w:r>
      <w:r w:rsidR="00E50672" w:rsidRPr="0073621F">
        <w:rPr>
          <w:rFonts w:cstheme="minorHAnsi"/>
        </w:rPr>
        <w:t>MS4 permit</w:t>
      </w:r>
      <w:r w:rsidR="005330E0" w:rsidRPr="0073621F">
        <w:rPr>
          <w:rFonts w:cstheme="minorHAnsi"/>
        </w:rPr>
        <w:t xml:space="preserve"> </w:t>
      </w:r>
      <w:r w:rsidR="0082193F" w:rsidRPr="0073621F">
        <w:rPr>
          <w:rFonts w:cstheme="minorHAnsi"/>
        </w:rPr>
        <w:t>by:</w:t>
      </w:r>
    </w:p>
    <w:p w:rsidR="0082193F" w:rsidRPr="0073621F" w:rsidRDefault="0082193F" w:rsidP="005330E0">
      <w:pPr>
        <w:pStyle w:val="ListParagraph"/>
        <w:numPr>
          <w:ilvl w:val="0"/>
          <w:numId w:val="27"/>
        </w:numPr>
        <w:rPr>
          <w:rFonts w:cstheme="minorHAnsi"/>
        </w:rPr>
      </w:pPr>
      <w:r w:rsidRPr="0073621F">
        <w:rPr>
          <w:rFonts w:cstheme="minorHAnsi"/>
        </w:rPr>
        <w:t>Developing a comprehensive list of public and private stormwater facilities within the MS4 Urbanized Area</w:t>
      </w:r>
      <w:r w:rsidR="005330E0" w:rsidRPr="0073621F">
        <w:rPr>
          <w:rFonts w:cstheme="minorHAnsi"/>
        </w:rPr>
        <w:t>.</w:t>
      </w:r>
    </w:p>
    <w:p w:rsidR="004B456D" w:rsidRPr="0073621F" w:rsidRDefault="0082193F" w:rsidP="005330E0">
      <w:pPr>
        <w:pStyle w:val="ListParagraph"/>
        <w:numPr>
          <w:ilvl w:val="0"/>
          <w:numId w:val="27"/>
        </w:numPr>
        <w:rPr>
          <w:rFonts w:cstheme="minorHAnsi"/>
        </w:rPr>
      </w:pPr>
      <w:r w:rsidRPr="0073621F">
        <w:rPr>
          <w:rFonts w:cstheme="minorHAnsi"/>
        </w:rPr>
        <w:t>C</w:t>
      </w:r>
      <w:r w:rsidR="004B456D" w:rsidRPr="0073621F">
        <w:rPr>
          <w:rFonts w:cstheme="minorHAnsi"/>
        </w:rPr>
        <w:t>oordinat</w:t>
      </w:r>
      <w:r w:rsidRPr="0073621F">
        <w:rPr>
          <w:rFonts w:cstheme="minorHAnsi"/>
        </w:rPr>
        <w:t>ing</w:t>
      </w:r>
      <w:r w:rsidR="004B456D" w:rsidRPr="0073621F">
        <w:rPr>
          <w:rFonts w:cstheme="minorHAnsi"/>
        </w:rPr>
        <w:t xml:space="preserve"> with ot</w:t>
      </w:r>
      <w:r w:rsidR="0059014F" w:rsidRPr="0073621F">
        <w:rPr>
          <w:rFonts w:cstheme="minorHAnsi"/>
        </w:rPr>
        <w:t>her MS4 communities within the C</w:t>
      </w:r>
      <w:r w:rsidR="004B456D" w:rsidRPr="0073621F">
        <w:rPr>
          <w:rFonts w:cstheme="minorHAnsi"/>
        </w:rPr>
        <w:t xml:space="preserve">ounty Urbanized Area to </w:t>
      </w:r>
      <w:r w:rsidRPr="0073621F">
        <w:rPr>
          <w:rFonts w:cstheme="minorHAnsi"/>
        </w:rPr>
        <w:t xml:space="preserve">ensure </w:t>
      </w:r>
      <w:r w:rsidR="004B456D" w:rsidRPr="0073621F">
        <w:rPr>
          <w:rFonts w:cstheme="minorHAnsi"/>
        </w:rPr>
        <w:t xml:space="preserve">that all stormwater facilities are </w:t>
      </w:r>
      <w:r w:rsidRPr="0073621F">
        <w:rPr>
          <w:rFonts w:cstheme="minorHAnsi"/>
        </w:rPr>
        <w:t>accurately documented and managed</w:t>
      </w:r>
      <w:r w:rsidR="004B456D" w:rsidRPr="0073621F">
        <w:rPr>
          <w:rFonts w:cstheme="minorHAnsi"/>
        </w:rPr>
        <w:t>.</w:t>
      </w:r>
    </w:p>
    <w:p w:rsidR="002C01A8" w:rsidRPr="0073621F" w:rsidRDefault="002C01A8" w:rsidP="004B456D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Enforcement Measures</w:t>
      </w:r>
    </w:p>
    <w:p w:rsidR="004B456D" w:rsidRPr="0073621F" w:rsidRDefault="002C01A8" w:rsidP="004B456D">
      <w:pPr>
        <w:rPr>
          <w:rFonts w:cstheme="minorHAnsi"/>
        </w:rPr>
      </w:pPr>
      <w:r w:rsidRPr="0073621F">
        <w:rPr>
          <w:rFonts w:cstheme="minorHAnsi"/>
        </w:rPr>
        <w:t>To uphold compliance with the</w:t>
      </w:r>
      <w:r w:rsidR="004B456D" w:rsidRPr="0073621F">
        <w:rPr>
          <w:rFonts w:cstheme="minorHAnsi"/>
        </w:rPr>
        <w:t xml:space="preserve"> Post</w:t>
      </w:r>
      <w:r w:rsidRPr="0073621F">
        <w:rPr>
          <w:rFonts w:cstheme="minorHAnsi"/>
        </w:rPr>
        <w:t>-</w:t>
      </w:r>
      <w:r w:rsidR="004B456D" w:rsidRPr="0073621F">
        <w:rPr>
          <w:rFonts w:cstheme="minorHAnsi"/>
        </w:rPr>
        <w:t>Construction Stormwater Management Ordinance</w:t>
      </w:r>
      <w:r w:rsidRPr="0073621F">
        <w:rPr>
          <w:rFonts w:cstheme="minorHAnsi"/>
        </w:rPr>
        <w:t>, Outagamie County has the authority to take enforcement actions, including:</w:t>
      </w:r>
    </w:p>
    <w:p w:rsidR="004B456D" w:rsidRPr="0073621F" w:rsidRDefault="004B456D" w:rsidP="004B456D">
      <w:pPr>
        <w:pStyle w:val="ListParagraph"/>
        <w:numPr>
          <w:ilvl w:val="0"/>
          <w:numId w:val="5"/>
        </w:numPr>
        <w:rPr>
          <w:rFonts w:cstheme="minorHAnsi"/>
        </w:rPr>
      </w:pPr>
      <w:r w:rsidRPr="0073621F">
        <w:rPr>
          <w:rFonts w:cstheme="minorHAnsi"/>
        </w:rPr>
        <w:t>Verbal warnings</w:t>
      </w:r>
    </w:p>
    <w:p w:rsidR="004B456D" w:rsidRPr="0073621F" w:rsidRDefault="004B456D" w:rsidP="004B456D">
      <w:pPr>
        <w:pStyle w:val="ListParagraph"/>
        <w:numPr>
          <w:ilvl w:val="0"/>
          <w:numId w:val="5"/>
        </w:numPr>
        <w:rPr>
          <w:rFonts w:cstheme="minorHAnsi"/>
        </w:rPr>
      </w:pPr>
      <w:r w:rsidRPr="0073621F">
        <w:rPr>
          <w:rFonts w:cstheme="minorHAnsi"/>
        </w:rPr>
        <w:t>Written warnings</w:t>
      </w:r>
    </w:p>
    <w:p w:rsidR="004B456D" w:rsidRPr="0073621F" w:rsidRDefault="004B456D" w:rsidP="004B456D">
      <w:pPr>
        <w:pStyle w:val="ListParagraph"/>
        <w:numPr>
          <w:ilvl w:val="0"/>
          <w:numId w:val="5"/>
        </w:numPr>
        <w:rPr>
          <w:rFonts w:cstheme="minorHAnsi"/>
        </w:rPr>
      </w:pPr>
      <w:r w:rsidRPr="0073621F">
        <w:rPr>
          <w:rFonts w:cstheme="minorHAnsi"/>
        </w:rPr>
        <w:t>Notice of Violations</w:t>
      </w:r>
    </w:p>
    <w:p w:rsidR="004B456D" w:rsidRPr="0073621F" w:rsidRDefault="00B666B0" w:rsidP="004B456D">
      <w:pPr>
        <w:pStyle w:val="ListParagraph"/>
        <w:numPr>
          <w:ilvl w:val="0"/>
          <w:numId w:val="5"/>
        </w:numPr>
        <w:rPr>
          <w:rFonts w:cstheme="minorHAnsi"/>
        </w:rPr>
      </w:pPr>
      <w:r w:rsidRPr="0073621F">
        <w:rPr>
          <w:rFonts w:cstheme="minorHAnsi"/>
        </w:rPr>
        <w:t>Stop-work</w:t>
      </w:r>
      <w:r w:rsidR="00840586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Orders</w:t>
      </w:r>
    </w:p>
    <w:p w:rsidR="00801F93" w:rsidRPr="0073621F" w:rsidRDefault="004B456D" w:rsidP="00801F93">
      <w:pPr>
        <w:pStyle w:val="ListParagraph"/>
        <w:numPr>
          <w:ilvl w:val="0"/>
          <w:numId w:val="5"/>
        </w:numPr>
        <w:rPr>
          <w:rFonts w:cstheme="minorHAnsi"/>
        </w:rPr>
      </w:pPr>
      <w:r w:rsidRPr="0073621F">
        <w:rPr>
          <w:rFonts w:cstheme="minorHAnsi"/>
        </w:rPr>
        <w:t>Completion of maintenance activities and billing</w:t>
      </w:r>
      <w:r w:rsidR="00273D31" w:rsidRPr="0073621F">
        <w:rPr>
          <w:rFonts w:cstheme="minorHAnsi"/>
        </w:rPr>
        <w:t xml:space="preserve"> the</w:t>
      </w:r>
      <w:r w:rsidRPr="0073621F">
        <w:rPr>
          <w:rFonts w:cstheme="minorHAnsi"/>
        </w:rPr>
        <w:t xml:space="preserve"> responsible party</w:t>
      </w:r>
    </w:p>
    <w:p w:rsidR="00840586" w:rsidRPr="0073621F" w:rsidRDefault="00840586" w:rsidP="00832CE3">
      <w:pPr>
        <w:rPr>
          <w:rFonts w:cstheme="minorHAnsi"/>
        </w:rPr>
      </w:pPr>
      <w:r w:rsidRPr="0073621F">
        <w:rPr>
          <w:rFonts w:cstheme="minorHAnsi"/>
        </w:rPr>
        <w:t>These measures ensure that stormwater management regulations are properly followed, helping to mitigate stormwater pollution and runoff in the County.</w:t>
      </w:r>
    </w:p>
    <w:p w:rsidR="004B456D" w:rsidRPr="0073621F" w:rsidRDefault="004B456D" w:rsidP="004B456D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8" w:name="_Toc35951895"/>
      <w:r w:rsidRPr="0073621F">
        <w:rPr>
          <w:rFonts w:asciiTheme="minorHAnsi" w:hAnsiTheme="minorHAnsi" w:cstheme="minorHAnsi"/>
        </w:rPr>
        <w:t>Pollution Prevention</w:t>
      </w:r>
      <w:bookmarkEnd w:id="8"/>
    </w:p>
    <w:p w:rsidR="00CA58FC" w:rsidRPr="0073621F" w:rsidRDefault="004B456D" w:rsidP="004B456D">
      <w:pPr>
        <w:rPr>
          <w:rFonts w:cstheme="minorHAnsi"/>
        </w:rPr>
      </w:pPr>
      <w:r w:rsidRPr="0073621F">
        <w:rPr>
          <w:rFonts w:cstheme="minorHAnsi"/>
        </w:rPr>
        <w:t>Outagamie County has identified</w:t>
      </w:r>
      <w:r w:rsidR="00361A62" w:rsidRPr="0073621F">
        <w:rPr>
          <w:rFonts w:cstheme="minorHAnsi"/>
        </w:rPr>
        <w:t xml:space="preserve"> and manages several facilities within the MS4 Urbanized Area that fall under its jurisdiction. </w:t>
      </w:r>
      <w:r w:rsidR="006454BE" w:rsidRPr="0073621F">
        <w:rPr>
          <w:rFonts w:cstheme="minorHAnsi"/>
        </w:rPr>
        <w:t xml:space="preserve"> </w:t>
      </w:r>
      <w:r w:rsidR="00361A62" w:rsidRPr="0073621F">
        <w:rPr>
          <w:rFonts w:cstheme="minorHAnsi"/>
        </w:rPr>
        <w:t>These facilities operate under WPDES Permits and are part of the County’s stormwater management efforts.</w:t>
      </w:r>
      <w:r w:rsidR="00361A62" w:rsidRPr="0073621F" w:rsidDel="00361A62">
        <w:rPr>
          <w:rFonts w:cstheme="minorHAnsi"/>
        </w:rPr>
        <w:t xml:space="preserve"> </w:t>
      </w:r>
    </w:p>
    <w:p w:rsidR="00CA58FC" w:rsidRPr="0073621F" w:rsidRDefault="00361A62" w:rsidP="004B456D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County-Owned Facilities and Permit Information</w:t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3977"/>
        <w:gridCol w:w="5130"/>
      </w:tblGrid>
      <w:tr w:rsidR="00013D1F" w:rsidRPr="0073621F" w:rsidTr="009629C6">
        <w:tc>
          <w:tcPr>
            <w:tcW w:w="3977" w:type="dxa"/>
            <w:shd w:val="clear" w:color="auto" w:fill="A6A6A6" w:themeFill="background1" w:themeFillShade="A6"/>
          </w:tcPr>
          <w:p w:rsidR="00365309" w:rsidRPr="0073621F" w:rsidRDefault="00365309" w:rsidP="002B2154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Property/Facility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:rsidR="00365309" w:rsidRPr="0073621F" w:rsidRDefault="00365309" w:rsidP="002B2154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Permit &amp; Reporting Information</w:t>
            </w: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Outagamie County Regional Airport</w:t>
            </w:r>
          </w:p>
        </w:tc>
        <w:tc>
          <w:tcPr>
            <w:tcW w:w="5130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Industrial Permit #S067857</w:t>
            </w: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Outagamie County Landfill</w:t>
            </w:r>
          </w:p>
        </w:tc>
        <w:tc>
          <w:tcPr>
            <w:tcW w:w="5130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Industrial Permit #S067857</w:t>
            </w: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365309" w:rsidRPr="0073621F" w:rsidRDefault="00F9526B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 xml:space="preserve">Outagamie County Highway </w:t>
            </w:r>
            <w:r w:rsidR="00E226D6" w:rsidRPr="0073621F">
              <w:rPr>
                <w:rFonts w:cstheme="minorHAnsi"/>
              </w:rPr>
              <w:t>Department</w:t>
            </w:r>
          </w:p>
          <w:p w:rsidR="00241ED7" w:rsidRPr="0073621F" w:rsidRDefault="00241ED7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Various BMP’s</w:t>
            </w:r>
          </w:p>
        </w:tc>
        <w:tc>
          <w:tcPr>
            <w:tcW w:w="5130" w:type="dxa"/>
            <w:vAlign w:val="center"/>
          </w:tcPr>
          <w:p w:rsidR="00241ED7" w:rsidRPr="0073621F" w:rsidRDefault="00365309" w:rsidP="00114E50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F3595B" w:rsidRPr="0073621F" w:rsidTr="009629C6">
        <w:tc>
          <w:tcPr>
            <w:tcW w:w="3977" w:type="dxa"/>
            <w:shd w:val="clear" w:color="auto" w:fill="A6A6A6" w:themeFill="background1" w:themeFillShade="A6"/>
            <w:vAlign w:val="center"/>
          </w:tcPr>
          <w:p w:rsidR="00F3595B" w:rsidRPr="0073621F" w:rsidRDefault="00F3595B" w:rsidP="002B2154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Stormwater Facilities</w:t>
            </w:r>
          </w:p>
        </w:tc>
        <w:tc>
          <w:tcPr>
            <w:tcW w:w="5130" w:type="dxa"/>
            <w:shd w:val="clear" w:color="auto" w:fill="A6A6A6" w:themeFill="background1" w:themeFillShade="A6"/>
            <w:vAlign w:val="center"/>
          </w:tcPr>
          <w:p w:rsidR="00F3595B" w:rsidRPr="0073621F" w:rsidRDefault="00F3595B" w:rsidP="002B2154">
            <w:pPr>
              <w:rPr>
                <w:rFonts w:cstheme="minorHAnsi"/>
              </w:rPr>
            </w:pP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proofErr w:type="spellStart"/>
            <w:r w:rsidRPr="0073621F">
              <w:rPr>
                <w:rFonts w:cstheme="minorHAnsi"/>
              </w:rPr>
              <w:t>Bluemound</w:t>
            </w:r>
            <w:proofErr w:type="spellEnd"/>
            <w:r w:rsidRPr="0073621F">
              <w:rPr>
                <w:rFonts w:cstheme="minorHAnsi"/>
              </w:rPr>
              <w:t xml:space="preserve"> Pond</w:t>
            </w:r>
            <w:r w:rsidR="00544CCA" w:rsidRPr="0073621F">
              <w:rPr>
                <w:rFonts w:cstheme="minorHAnsi"/>
              </w:rPr>
              <w:t xml:space="preserve"> (CTH AA)</w:t>
            </w:r>
          </w:p>
        </w:tc>
        <w:tc>
          <w:tcPr>
            <w:tcW w:w="5130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241ED7" w:rsidRPr="0073621F" w:rsidRDefault="00241ED7" w:rsidP="002B2154">
            <w:pPr>
              <w:rPr>
                <w:rFonts w:cstheme="minorHAnsi"/>
              </w:rPr>
            </w:pPr>
            <w:proofErr w:type="spellStart"/>
            <w:r w:rsidRPr="0073621F">
              <w:rPr>
                <w:rFonts w:cstheme="minorHAnsi"/>
              </w:rPr>
              <w:t>Bluemound</w:t>
            </w:r>
            <w:proofErr w:type="spellEnd"/>
            <w:r w:rsidRPr="0073621F">
              <w:rPr>
                <w:rFonts w:cstheme="minorHAnsi"/>
              </w:rPr>
              <w:t xml:space="preserve"> Detention System</w:t>
            </w:r>
          </w:p>
        </w:tc>
        <w:tc>
          <w:tcPr>
            <w:tcW w:w="5130" w:type="dxa"/>
            <w:vAlign w:val="center"/>
          </w:tcPr>
          <w:p w:rsidR="00241ED7" w:rsidRPr="0073621F" w:rsidRDefault="00241ED7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proofErr w:type="spellStart"/>
            <w:r w:rsidRPr="0073621F">
              <w:rPr>
                <w:rFonts w:cstheme="minorHAnsi"/>
              </w:rPr>
              <w:t>Lynndale</w:t>
            </w:r>
            <w:proofErr w:type="spellEnd"/>
            <w:r w:rsidRPr="0073621F">
              <w:rPr>
                <w:rFonts w:cstheme="minorHAnsi"/>
              </w:rPr>
              <w:t xml:space="preserve"> Pond</w:t>
            </w:r>
          </w:p>
        </w:tc>
        <w:tc>
          <w:tcPr>
            <w:tcW w:w="5130" w:type="dxa"/>
            <w:vAlign w:val="center"/>
          </w:tcPr>
          <w:p w:rsidR="00365309" w:rsidRPr="0073621F" w:rsidRDefault="00365309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013D1F" w:rsidRPr="0073621F" w:rsidTr="009629C6">
        <w:tc>
          <w:tcPr>
            <w:tcW w:w="3977" w:type="dxa"/>
            <w:shd w:val="clear" w:color="auto" w:fill="auto"/>
            <w:vAlign w:val="center"/>
          </w:tcPr>
          <w:p w:rsidR="00241ED7" w:rsidRPr="0073621F" w:rsidRDefault="00241ED7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County Road CA East De</w:t>
            </w:r>
            <w:r w:rsidR="00307821" w:rsidRPr="0073621F">
              <w:rPr>
                <w:rFonts w:cstheme="minorHAnsi"/>
              </w:rPr>
              <w:t>tention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41ED7" w:rsidRPr="0073621F" w:rsidRDefault="00241ED7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013D1F" w:rsidRPr="0073621F" w:rsidTr="009629C6">
        <w:tc>
          <w:tcPr>
            <w:tcW w:w="3977" w:type="dxa"/>
            <w:shd w:val="clear" w:color="auto" w:fill="auto"/>
            <w:vAlign w:val="center"/>
          </w:tcPr>
          <w:p w:rsidR="00241ED7" w:rsidRPr="0073621F" w:rsidRDefault="00241ED7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Cou</w:t>
            </w:r>
            <w:r w:rsidR="00307821" w:rsidRPr="0073621F">
              <w:rPr>
                <w:rFonts w:cstheme="minorHAnsi"/>
              </w:rPr>
              <w:t>nty Road CA West Detention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41ED7" w:rsidRPr="0073621F" w:rsidRDefault="00241ED7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013D1F" w:rsidRPr="0073621F" w:rsidTr="009629C6">
        <w:tc>
          <w:tcPr>
            <w:tcW w:w="3977" w:type="dxa"/>
            <w:shd w:val="clear" w:color="auto" w:fill="auto"/>
            <w:vAlign w:val="center"/>
          </w:tcPr>
          <w:p w:rsidR="00241ED7" w:rsidRPr="0073621F" w:rsidRDefault="00307821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McCarthy Pond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41ED7" w:rsidRPr="0073621F" w:rsidRDefault="00241ED7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013D1F" w:rsidRPr="0073621F" w:rsidTr="009629C6">
        <w:tc>
          <w:tcPr>
            <w:tcW w:w="3977" w:type="dxa"/>
            <w:shd w:val="clear" w:color="auto" w:fill="auto"/>
            <w:vAlign w:val="center"/>
          </w:tcPr>
          <w:p w:rsidR="00241ED7" w:rsidRPr="0073621F" w:rsidRDefault="00307821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Atlantis Deten</w:t>
            </w:r>
            <w:r w:rsidR="00B902E1" w:rsidRPr="0073621F">
              <w:rPr>
                <w:rFonts w:cstheme="minorHAnsi"/>
              </w:rPr>
              <w:t>tion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41ED7" w:rsidRPr="0073621F" w:rsidRDefault="00307821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WPDES Stormwater Permit #WI-S050075-3</w:t>
            </w:r>
          </w:p>
        </w:tc>
      </w:tr>
      <w:tr w:rsidR="0033333D" w:rsidRPr="0073621F" w:rsidTr="009629C6">
        <w:tc>
          <w:tcPr>
            <w:tcW w:w="3977" w:type="dxa"/>
            <w:shd w:val="clear" w:color="auto" w:fill="A6A6A6" w:themeFill="background1" w:themeFillShade="A6"/>
            <w:vAlign w:val="center"/>
          </w:tcPr>
          <w:p w:rsidR="0033333D" w:rsidRPr="0073621F" w:rsidRDefault="0033333D" w:rsidP="002B2154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Other County Facilities</w:t>
            </w:r>
          </w:p>
        </w:tc>
        <w:tc>
          <w:tcPr>
            <w:tcW w:w="5130" w:type="dxa"/>
            <w:shd w:val="clear" w:color="auto" w:fill="A6A6A6" w:themeFill="background1" w:themeFillShade="A6"/>
            <w:vAlign w:val="center"/>
          </w:tcPr>
          <w:p w:rsidR="0033333D" w:rsidRPr="0073621F" w:rsidRDefault="0033333D" w:rsidP="002B2154">
            <w:pPr>
              <w:rPr>
                <w:rFonts w:cstheme="minorHAnsi"/>
              </w:rPr>
            </w:pP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307821" w:rsidRPr="0073621F" w:rsidRDefault="00307821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Brewster Street Complex</w:t>
            </w:r>
          </w:p>
        </w:tc>
        <w:tc>
          <w:tcPr>
            <w:tcW w:w="5130" w:type="dxa"/>
            <w:vAlign w:val="center"/>
          </w:tcPr>
          <w:p w:rsidR="00307821" w:rsidRPr="0073621F" w:rsidRDefault="009629C6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Pays</w:t>
            </w:r>
            <w:r w:rsidR="00307821" w:rsidRPr="0073621F">
              <w:rPr>
                <w:rFonts w:cstheme="minorHAnsi"/>
              </w:rPr>
              <w:t xml:space="preserve"> stormwater fees to Town of Grand Chute</w:t>
            </w:r>
          </w:p>
        </w:tc>
      </w:tr>
      <w:tr w:rsidR="00013D1F" w:rsidRPr="0073621F" w:rsidTr="009629C6">
        <w:tc>
          <w:tcPr>
            <w:tcW w:w="3977" w:type="dxa"/>
            <w:vAlign w:val="center"/>
          </w:tcPr>
          <w:p w:rsidR="00307821" w:rsidRPr="0073621F" w:rsidRDefault="00307821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Outagamie County Courthouse Complex</w:t>
            </w:r>
          </w:p>
        </w:tc>
        <w:tc>
          <w:tcPr>
            <w:tcW w:w="5130" w:type="dxa"/>
            <w:vAlign w:val="center"/>
          </w:tcPr>
          <w:p w:rsidR="00307821" w:rsidRPr="0073621F" w:rsidRDefault="009629C6" w:rsidP="002B2154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P</w:t>
            </w:r>
            <w:r w:rsidR="00307821" w:rsidRPr="0073621F">
              <w:rPr>
                <w:rFonts w:cstheme="minorHAnsi"/>
              </w:rPr>
              <w:t>ays stormwater fees to the City of Appleton</w:t>
            </w:r>
          </w:p>
        </w:tc>
      </w:tr>
    </w:tbl>
    <w:p w:rsidR="00AA16DE" w:rsidRPr="0073621F" w:rsidRDefault="00AA16DE" w:rsidP="00365309">
      <w:pPr>
        <w:rPr>
          <w:rFonts w:cstheme="minorHAnsi"/>
          <w:sz w:val="14"/>
        </w:rPr>
      </w:pPr>
    </w:p>
    <w:p w:rsidR="000159E1" w:rsidRPr="0073621F" w:rsidRDefault="000159E1" w:rsidP="00365309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Stormwater Facility Inspections and Maintenance</w:t>
      </w:r>
    </w:p>
    <w:p w:rsidR="000159E1" w:rsidRPr="0073621F" w:rsidRDefault="000159E1" w:rsidP="009629C6">
      <w:pPr>
        <w:pStyle w:val="ListParagraph"/>
        <w:numPr>
          <w:ilvl w:val="0"/>
          <w:numId w:val="28"/>
        </w:numPr>
        <w:rPr>
          <w:rFonts w:cstheme="minorHAnsi"/>
        </w:rPr>
      </w:pPr>
      <w:r w:rsidRPr="0073621F">
        <w:rPr>
          <w:rFonts w:cstheme="minorHAnsi"/>
        </w:rPr>
        <w:t>No formal inspections program exists for County-owned BMPs.</w:t>
      </w:r>
    </w:p>
    <w:p w:rsidR="000159E1" w:rsidRPr="0073621F" w:rsidRDefault="000159E1" w:rsidP="009629C6">
      <w:pPr>
        <w:pStyle w:val="ListParagraph"/>
        <w:numPr>
          <w:ilvl w:val="0"/>
          <w:numId w:val="28"/>
        </w:numPr>
        <w:rPr>
          <w:rFonts w:cstheme="minorHAnsi"/>
        </w:rPr>
      </w:pPr>
      <w:r w:rsidRPr="0073621F">
        <w:rPr>
          <w:rFonts w:cstheme="minorHAnsi"/>
        </w:rPr>
        <w:t>The County is developing a program to meet MS4 permit requirements.</w:t>
      </w:r>
    </w:p>
    <w:p w:rsidR="00307821" w:rsidRPr="0073621F" w:rsidRDefault="000159E1" w:rsidP="009629C6">
      <w:pPr>
        <w:pStyle w:val="ListParagraph"/>
        <w:numPr>
          <w:ilvl w:val="0"/>
          <w:numId w:val="28"/>
        </w:numPr>
        <w:rPr>
          <w:rFonts w:cstheme="minorHAnsi"/>
        </w:rPr>
      </w:pPr>
      <w:r w:rsidRPr="0073621F">
        <w:rPr>
          <w:rFonts w:cstheme="minorHAnsi"/>
        </w:rPr>
        <w:t xml:space="preserve">A list of stormwater facilities has been compiled for tracking.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2430"/>
        <w:gridCol w:w="1170"/>
        <w:gridCol w:w="1260"/>
        <w:gridCol w:w="895"/>
      </w:tblGrid>
      <w:tr w:rsidR="00917139" w:rsidRPr="0073621F" w:rsidTr="00011175">
        <w:tc>
          <w:tcPr>
            <w:tcW w:w="625" w:type="dxa"/>
            <w:shd w:val="clear" w:color="auto" w:fill="A6A6A6" w:themeFill="background1" w:themeFillShade="A6"/>
            <w:vAlign w:val="center"/>
          </w:tcPr>
          <w:p w:rsidR="00917139" w:rsidRPr="0073621F" w:rsidRDefault="0034563E" w:rsidP="000159E1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ID</w:t>
            </w:r>
          </w:p>
        </w:tc>
        <w:tc>
          <w:tcPr>
            <w:tcW w:w="2970" w:type="dxa"/>
            <w:shd w:val="clear" w:color="auto" w:fill="A6A6A6" w:themeFill="background1" w:themeFillShade="A6"/>
            <w:vAlign w:val="center"/>
          </w:tcPr>
          <w:p w:rsidR="00917139" w:rsidRPr="0073621F" w:rsidRDefault="0034563E" w:rsidP="000159E1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Facility Name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:rsidR="00917139" w:rsidRPr="0073621F" w:rsidRDefault="0034563E" w:rsidP="000159E1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Typ</w:t>
            </w:r>
            <w:r w:rsidR="006617F8" w:rsidRPr="0073621F">
              <w:rPr>
                <w:rFonts w:cstheme="minorHAnsi"/>
                <w:b/>
              </w:rPr>
              <w:t>e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917139" w:rsidRPr="0073621F" w:rsidRDefault="0034563E" w:rsidP="000159E1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Year Built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917139" w:rsidRPr="0073621F" w:rsidRDefault="0034563E" w:rsidP="000159E1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As-Built Plans</w:t>
            </w:r>
          </w:p>
        </w:tc>
        <w:tc>
          <w:tcPr>
            <w:tcW w:w="895" w:type="dxa"/>
            <w:shd w:val="clear" w:color="auto" w:fill="A6A6A6" w:themeFill="background1" w:themeFillShade="A6"/>
            <w:vAlign w:val="center"/>
          </w:tcPr>
          <w:p w:rsidR="00917139" w:rsidRPr="0073621F" w:rsidRDefault="0034563E" w:rsidP="000159E1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O&amp;M Plans</w:t>
            </w:r>
          </w:p>
        </w:tc>
      </w:tr>
      <w:tr w:rsidR="00157D47" w:rsidRPr="0073621F" w:rsidTr="00157D47">
        <w:tc>
          <w:tcPr>
            <w:tcW w:w="625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A1</w:t>
            </w:r>
          </w:p>
        </w:tc>
        <w:tc>
          <w:tcPr>
            <w:tcW w:w="29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proofErr w:type="spellStart"/>
            <w:r w:rsidRPr="0073621F">
              <w:rPr>
                <w:rFonts w:cstheme="minorHAnsi"/>
              </w:rPr>
              <w:t>Lynndale</w:t>
            </w:r>
            <w:proofErr w:type="spellEnd"/>
            <w:r w:rsidRPr="0073621F">
              <w:rPr>
                <w:rFonts w:cstheme="minorHAnsi"/>
              </w:rPr>
              <w:t xml:space="preserve"> Pond</w:t>
            </w:r>
          </w:p>
        </w:tc>
        <w:tc>
          <w:tcPr>
            <w:tcW w:w="243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SW Pond</w:t>
            </w:r>
          </w:p>
        </w:tc>
        <w:tc>
          <w:tcPr>
            <w:tcW w:w="11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2011</w:t>
            </w:r>
          </w:p>
        </w:tc>
        <w:tc>
          <w:tcPr>
            <w:tcW w:w="1260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A-29</w:t>
            </w:r>
          </w:p>
        </w:tc>
        <w:tc>
          <w:tcPr>
            <w:tcW w:w="895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  <w:tr w:rsidR="00157D47" w:rsidRPr="0073621F" w:rsidTr="00157D47">
        <w:tc>
          <w:tcPr>
            <w:tcW w:w="625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AA1</w:t>
            </w:r>
          </w:p>
        </w:tc>
        <w:tc>
          <w:tcPr>
            <w:tcW w:w="29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proofErr w:type="spellStart"/>
            <w:r w:rsidRPr="0073621F">
              <w:rPr>
                <w:rFonts w:cstheme="minorHAnsi"/>
              </w:rPr>
              <w:t>Bluemound</w:t>
            </w:r>
            <w:proofErr w:type="spellEnd"/>
            <w:r w:rsidRPr="0073621F">
              <w:rPr>
                <w:rFonts w:cstheme="minorHAnsi"/>
              </w:rPr>
              <w:t xml:space="preserve"> Pond</w:t>
            </w:r>
            <w:r w:rsidR="00AA16DE" w:rsidRPr="0073621F">
              <w:rPr>
                <w:rFonts w:cstheme="minorHAnsi"/>
              </w:rPr>
              <w:t xml:space="preserve"> (CTH AA)</w:t>
            </w:r>
          </w:p>
        </w:tc>
        <w:tc>
          <w:tcPr>
            <w:tcW w:w="243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SW Pond</w:t>
            </w:r>
          </w:p>
        </w:tc>
        <w:tc>
          <w:tcPr>
            <w:tcW w:w="11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2013</w:t>
            </w:r>
          </w:p>
        </w:tc>
        <w:tc>
          <w:tcPr>
            <w:tcW w:w="1260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AA-8</w:t>
            </w:r>
          </w:p>
        </w:tc>
        <w:tc>
          <w:tcPr>
            <w:tcW w:w="895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  <w:tr w:rsidR="00157D47" w:rsidRPr="0073621F" w:rsidTr="00157D47">
        <w:tc>
          <w:tcPr>
            <w:tcW w:w="625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AA2</w:t>
            </w:r>
          </w:p>
        </w:tc>
        <w:tc>
          <w:tcPr>
            <w:tcW w:w="29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proofErr w:type="spellStart"/>
            <w:r w:rsidRPr="0073621F">
              <w:rPr>
                <w:rFonts w:cstheme="minorHAnsi"/>
              </w:rPr>
              <w:t>Bluemound</w:t>
            </w:r>
            <w:proofErr w:type="spellEnd"/>
            <w:r w:rsidRPr="0073621F">
              <w:rPr>
                <w:rFonts w:cstheme="minorHAnsi"/>
              </w:rPr>
              <w:t xml:space="preserve"> Detention System</w:t>
            </w:r>
          </w:p>
        </w:tc>
        <w:tc>
          <w:tcPr>
            <w:tcW w:w="243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Underground Detention</w:t>
            </w:r>
          </w:p>
        </w:tc>
        <w:tc>
          <w:tcPr>
            <w:tcW w:w="11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2013</w:t>
            </w:r>
          </w:p>
        </w:tc>
        <w:tc>
          <w:tcPr>
            <w:tcW w:w="1260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AA-8</w:t>
            </w:r>
          </w:p>
        </w:tc>
        <w:tc>
          <w:tcPr>
            <w:tcW w:w="895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  <w:tr w:rsidR="00157D47" w:rsidRPr="0073621F" w:rsidTr="00157D47">
        <w:tc>
          <w:tcPr>
            <w:tcW w:w="625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CA1</w:t>
            </w:r>
          </w:p>
        </w:tc>
        <w:tc>
          <w:tcPr>
            <w:tcW w:w="29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 East Detention</w:t>
            </w:r>
          </w:p>
        </w:tc>
        <w:tc>
          <w:tcPr>
            <w:tcW w:w="243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Underground Detention</w:t>
            </w:r>
          </w:p>
        </w:tc>
        <w:tc>
          <w:tcPr>
            <w:tcW w:w="11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2020</w:t>
            </w:r>
          </w:p>
        </w:tc>
        <w:tc>
          <w:tcPr>
            <w:tcW w:w="1260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CA-11</w:t>
            </w:r>
          </w:p>
        </w:tc>
        <w:tc>
          <w:tcPr>
            <w:tcW w:w="895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  <w:tr w:rsidR="00157D47" w:rsidRPr="0073621F" w:rsidTr="00157D47">
        <w:tc>
          <w:tcPr>
            <w:tcW w:w="625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CA2</w:t>
            </w:r>
          </w:p>
        </w:tc>
        <w:tc>
          <w:tcPr>
            <w:tcW w:w="29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 West Detention</w:t>
            </w:r>
          </w:p>
        </w:tc>
        <w:tc>
          <w:tcPr>
            <w:tcW w:w="243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Underground Detention</w:t>
            </w:r>
          </w:p>
        </w:tc>
        <w:tc>
          <w:tcPr>
            <w:tcW w:w="1170" w:type="dxa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2020</w:t>
            </w:r>
          </w:p>
        </w:tc>
        <w:tc>
          <w:tcPr>
            <w:tcW w:w="1260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CA-11</w:t>
            </w:r>
          </w:p>
        </w:tc>
        <w:tc>
          <w:tcPr>
            <w:tcW w:w="895" w:type="dxa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  <w:tr w:rsidR="00157D47" w:rsidRPr="0073621F" w:rsidTr="00157D47">
        <w:tc>
          <w:tcPr>
            <w:tcW w:w="625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McCarthy Pond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SW Pond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2020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CA-11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  <w:tr w:rsidR="00157D47" w:rsidRPr="0073621F" w:rsidTr="00157D47">
        <w:tc>
          <w:tcPr>
            <w:tcW w:w="625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CB1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Atlantis Detention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Underground Detention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2019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CB-23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  <w:tr w:rsidR="00157D47" w:rsidRPr="0073621F" w:rsidTr="00157D47">
        <w:tc>
          <w:tcPr>
            <w:tcW w:w="625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HS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Highway Shop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Various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17139" w:rsidRPr="0073621F" w:rsidRDefault="00917139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1988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1988 Plans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17139" w:rsidRPr="0073621F" w:rsidRDefault="0034563E" w:rsidP="000159E1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No</w:t>
            </w:r>
          </w:p>
        </w:tc>
      </w:tr>
    </w:tbl>
    <w:p w:rsidR="00917139" w:rsidRPr="0073621F" w:rsidRDefault="00917139" w:rsidP="00365309">
      <w:pPr>
        <w:rPr>
          <w:rFonts w:cstheme="minorHAnsi"/>
          <w:sz w:val="14"/>
        </w:rPr>
      </w:pPr>
    </w:p>
    <w:p w:rsidR="000159E1" w:rsidRPr="0073621F" w:rsidRDefault="000159E1" w:rsidP="00365309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County Roadway and Stormwater Infrastructure Management</w:t>
      </w:r>
    </w:p>
    <w:p w:rsidR="000159E1" w:rsidRPr="0073621F" w:rsidRDefault="00605071" w:rsidP="006617F8">
      <w:pPr>
        <w:pStyle w:val="ListParagraph"/>
        <w:numPr>
          <w:ilvl w:val="0"/>
          <w:numId w:val="29"/>
        </w:numPr>
        <w:rPr>
          <w:rFonts w:cstheme="minorHAnsi"/>
        </w:rPr>
      </w:pPr>
      <w:r w:rsidRPr="0073621F">
        <w:rPr>
          <w:rFonts w:cstheme="minorHAnsi"/>
        </w:rPr>
        <w:t>Outag</w:t>
      </w:r>
      <w:r w:rsidR="0059014F" w:rsidRPr="0073621F">
        <w:rPr>
          <w:rFonts w:cstheme="minorHAnsi"/>
        </w:rPr>
        <w:t xml:space="preserve">amie County </w:t>
      </w:r>
      <w:r w:rsidR="000159E1" w:rsidRPr="0073621F">
        <w:rPr>
          <w:rFonts w:cstheme="minorHAnsi"/>
        </w:rPr>
        <w:t>owns</w:t>
      </w:r>
      <w:r w:rsidR="0059014F" w:rsidRPr="0073621F">
        <w:rPr>
          <w:rFonts w:cstheme="minorHAnsi"/>
        </w:rPr>
        <w:t xml:space="preserve"> 604 </w:t>
      </w:r>
      <w:r w:rsidR="00A83D5E" w:rsidRPr="0073621F">
        <w:rPr>
          <w:rFonts w:cstheme="minorHAnsi"/>
        </w:rPr>
        <w:t>lane miles</w:t>
      </w:r>
      <w:r w:rsidR="006617F8" w:rsidRPr="0073621F">
        <w:rPr>
          <w:rFonts w:cstheme="minorHAnsi"/>
        </w:rPr>
        <w:t xml:space="preserve"> </w:t>
      </w:r>
      <w:r w:rsidR="000159E1" w:rsidRPr="0073621F">
        <w:rPr>
          <w:rFonts w:cstheme="minorHAnsi"/>
        </w:rPr>
        <w:t>with</w:t>
      </w:r>
      <w:r w:rsidR="00A83D5E" w:rsidRPr="0073621F">
        <w:rPr>
          <w:rFonts w:cstheme="minorHAnsi"/>
        </w:rPr>
        <w:t xml:space="preserve"> 165.8</w:t>
      </w:r>
      <w:r w:rsidRPr="0073621F">
        <w:rPr>
          <w:rFonts w:cstheme="minorHAnsi"/>
        </w:rPr>
        <w:t xml:space="preserve"> lane miles (</w:t>
      </w:r>
      <w:r w:rsidR="00A83D5E" w:rsidRPr="0073621F">
        <w:rPr>
          <w:rFonts w:cstheme="minorHAnsi"/>
        </w:rPr>
        <w:t>27.4</w:t>
      </w:r>
      <w:r w:rsidRPr="0073621F">
        <w:rPr>
          <w:rFonts w:cstheme="minorHAnsi"/>
        </w:rPr>
        <w:t>%) withi</w:t>
      </w:r>
      <w:r w:rsidR="0059014F" w:rsidRPr="0073621F">
        <w:rPr>
          <w:rFonts w:cstheme="minorHAnsi"/>
        </w:rPr>
        <w:t xml:space="preserve">n the MS4 Urbanized Area.  </w:t>
      </w:r>
    </w:p>
    <w:p w:rsidR="000159E1" w:rsidRPr="0073621F" w:rsidRDefault="000159E1" w:rsidP="006617F8">
      <w:pPr>
        <w:pStyle w:val="ListParagraph"/>
        <w:numPr>
          <w:ilvl w:val="0"/>
          <w:numId w:val="29"/>
        </w:numPr>
        <w:rPr>
          <w:rFonts w:cstheme="minorHAnsi"/>
        </w:rPr>
      </w:pPr>
      <w:r w:rsidRPr="0073621F">
        <w:rPr>
          <w:rFonts w:cstheme="minorHAnsi"/>
        </w:rPr>
        <w:t xml:space="preserve">A </w:t>
      </w:r>
      <w:r w:rsidR="00A55393" w:rsidRPr="0073621F">
        <w:rPr>
          <w:rFonts w:cstheme="minorHAnsi"/>
        </w:rPr>
        <w:t>Memorandum of U</w:t>
      </w:r>
      <w:r w:rsidR="00605071" w:rsidRPr="0073621F">
        <w:rPr>
          <w:rFonts w:cstheme="minorHAnsi"/>
        </w:rPr>
        <w:t>nderstanding</w:t>
      </w:r>
      <w:r w:rsidR="00A55393" w:rsidRPr="0073621F">
        <w:rPr>
          <w:rFonts w:cstheme="minorHAnsi"/>
        </w:rPr>
        <w:t xml:space="preserve"> (MOU)</w:t>
      </w:r>
      <w:r w:rsidR="00605071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exists </w:t>
      </w:r>
      <w:r w:rsidR="00605071" w:rsidRPr="0073621F">
        <w:rPr>
          <w:rFonts w:cstheme="minorHAnsi"/>
        </w:rPr>
        <w:t>with the City of Appleton outlin</w:t>
      </w:r>
      <w:r w:rsidRPr="0073621F">
        <w:rPr>
          <w:rFonts w:cstheme="minorHAnsi"/>
        </w:rPr>
        <w:t>ing</w:t>
      </w:r>
      <w:r w:rsidR="00605071" w:rsidRPr="0073621F">
        <w:rPr>
          <w:rFonts w:cstheme="minorHAnsi"/>
        </w:rPr>
        <w:t xml:space="preserve"> routine maintenance responsibilities.  </w:t>
      </w:r>
    </w:p>
    <w:p w:rsidR="00605071" w:rsidRPr="0073621F" w:rsidRDefault="006617F8" w:rsidP="006617F8">
      <w:pPr>
        <w:pStyle w:val="ListParagraph"/>
        <w:numPr>
          <w:ilvl w:val="0"/>
          <w:numId w:val="29"/>
        </w:numPr>
        <w:rPr>
          <w:rFonts w:cstheme="minorHAnsi"/>
        </w:rPr>
      </w:pPr>
      <w:r w:rsidRPr="0073621F">
        <w:rPr>
          <w:rFonts w:cstheme="minorHAnsi"/>
        </w:rPr>
        <w:t>A</w:t>
      </w:r>
      <w:r w:rsidR="00605071" w:rsidRPr="0073621F">
        <w:rPr>
          <w:rFonts w:cstheme="minorHAnsi"/>
        </w:rPr>
        <w:t>dditional agreements with other municipalities are being pursued</w:t>
      </w:r>
      <w:r w:rsidR="000159E1" w:rsidRPr="0073621F">
        <w:rPr>
          <w:rFonts w:cstheme="minorHAnsi"/>
        </w:rPr>
        <w:t>, meaning responsibilities may change.</w:t>
      </w:r>
    </w:p>
    <w:p w:rsidR="000159E1" w:rsidRPr="0073621F" w:rsidRDefault="000159E1" w:rsidP="00365309">
      <w:pPr>
        <w:rPr>
          <w:rFonts w:cstheme="minorHAnsi"/>
          <w:sz w:val="28"/>
        </w:rPr>
      </w:pPr>
      <w:r w:rsidRPr="0073621F">
        <w:rPr>
          <w:rFonts w:cstheme="minorHAnsi"/>
          <w:sz w:val="28"/>
        </w:rPr>
        <w:t>Pollution Preve</w:t>
      </w:r>
      <w:r w:rsidR="00BD2019" w:rsidRPr="0073621F">
        <w:rPr>
          <w:rFonts w:cstheme="minorHAnsi"/>
          <w:sz w:val="28"/>
        </w:rPr>
        <w:t>n</w:t>
      </w:r>
      <w:r w:rsidRPr="0073621F">
        <w:rPr>
          <w:rFonts w:cstheme="minorHAnsi"/>
          <w:sz w:val="28"/>
        </w:rPr>
        <w:t>tion Programs</w:t>
      </w:r>
    </w:p>
    <w:p w:rsidR="000159E1" w:rsidRPr="0073621F" w:rsidRDefault="000159E1" w:rsidP="00365309">
      <w:pPr>
        <w:rPr>
          <w:rFonts w:cstheme="minorHAnsi"/>
        </w:rPr>
      </w:pPr>
      <w:r w:rsidRPr="0073621F">
        <w:rPr>
          <w:rFonts w:cstheme="minorHAnsi"/>
        </w:rPr>
        <w:t>Street Sweeping</w:t>
      </w:r>
    </w:p>
    <w:p w:rsidR="000159E1" w:rsidRPr="0073621F" w:rsidRDefault="000159E1" w:rsidP="006617F8">
      <w:pPr>
        <w:pStyle w:val="ListParagraph"/>
        <w:numPr>
          <w:ilvl w:val="0"/>
          <w:numId w:val="30"/>
        </w:numPr>
        <w:rPr>
          <w:rFonts w:cstheme="minorHAnsi"/>
        </w:rPr>
      </w:pPr>
      <w:r w:rsidRPr="0073621F">
        <w:rPr>
          <w:rFonts w:cstheme="minorHAnsi"/>
        </w:rPr>
        <w:t>2024 Street Sweeping Results</w:t>
      </w:r>
    </w:p>
    <w:p w:rsidR="00722AA8" w:rsidRPr="0073621F" w:rsidRDefault="00B1523F" w:rsidP="006617F8">
      <w:pPr>
        <w:pStyle w:val="ListParagraph"/>
        <w:numPr>
          <w:ilvl w:val="1"/>
          <w:numId w:val="30"/>
        </w:numPr>
        <w:rPr>
          <w:rFonts w:cstheme="minorHAnsi"/>
        </w:rPr>
      </w:pPr>
      <w:r w:rsidRPr="0073621F">
        <w:rPr>
          <w:rFonts w:cstheme="minorHAnsi"/>
        </w:rPr>
        <w:t>387</w:t>
      </w:r>
      <w:r w:rsidR="00605071" w:rsidRPr="0073621F">
        <w:rPr>
          <w:rFonts w:cstheme="minorHAnsi"/>
        </w:rPr>
        <w:t xml:space="preserve"> tons </w:t>
      </w:r>
      <w:r w:rsidR="00722AA8" w:rsidRPr="0073621F">
        <w:rPr>
          <w:rFonts w:cstheme="minorHAnsi"/>
        </w:rPr>
        <w:t>of debris collected countywide</w:t>
      </w:r>
      <w:r w:rsidRPr="0073621F">
        <w:rPr>
          <w:rFonts w:cstheme="minorHAnsi"/>
        </w:rPr>
        <w:t>, including state highways and town roads both inside and outside the MS4 area.</w:t>
      </w:r>
    </w:p>
    <w:p w:rsidR="00722AA8" w:rsidRPr="0073621F" w:rsidRDefault="00722AA8" w:rsidP="006617F8">
      <w:pPr>
        <w:pStyle w:val="ListParagraph"/>
        <w:numPr>
          <w:ilvl w:val="1"/>
          <w:numId w:val="30"/>
        </w:numPr>
        <w:rPr>
          <w:rFonts w:cstheme="minorHAnsi"/>
        </w:rPr>
      </w:pPr>
      <w:r w:rsidRPr="0073621F">
        <w:rPr>
          <w:rFonts w:cstheme="minorHAnsi"/>
        </w:rPr>
        <w:t>Staff</w:t>
      </w:r>
      <w:r w:rsidR="00605071" w:rsidRPr="0073621F">
        <w:rPr>
          <w:rFonts w:cstheme="minorHAnsi"/>
        </w:rPr>
        <w:t xml:space="preserve"> are working on </w:t>
      </w:r>
      <w:r w:rsidRPr="0073621F">
        <w:rPr>
          <w:rFonts w:cstheme="minorHAnsi"/>
        </w:rPr>
        <w:t xml:space="preserve">methods </w:t>
      </w:r>
      <w:r w:rsidR="00605071" w:rsidRPr="0073621F">
        <w:rPr>
          <w:rFonts w:cstheme="minorHAnsi"/>
        </w:rPr>
        <w:t xml:space="preserve">to </w:t>
      </w:r>
      <w:r w:rsidRPr="0073621F">
        <w:rPr>
          <w:rFonts w:cstheme="minorHAnsi"/>
        </w:rPr>
        <w:t xml:space="preserve">track </w:t>
      </w:r>
      <w:r w:rsidR="00605071" w:rsidRPr="0073621F">
        <w:rPr>
          <w:rFonts w:cstheme="minorHAnsi"/>
        </w:rPr>
        <w:t xml:space="preserve">only the MS4 Urbanized </w:t>
      </w:r>
      <w:r w:rsidRPr="0073621F">
        <w:rPr>
          <w:rFonts w:cstheme="minorHAnsi"/>
        </w:rPr>
        <w:t xml:space="preserve">Area </w:t>
      </w:r>
      <w:r w:rsidR="00605071" w:rsidRPr="0073621F">
        <w:rPr>
          <w:rFonts w:cstheme="minorHAnsi"/>
        </w:rPr>
        <w:t xml:space="preserve">for future reports.  </w:t>
      </w:r>
    </w:p>
    <w:p w:rsidR="00307821" w:rsidRPr="0073621F" w:rsidRDefault="00722AA8" w:rsidP="006617F8">
      <w:pPr>
        <w:pStyle w:val="ListParagraph"/>
        <w:numPr>
          <w:ilvl w:val="1"/>
          <w:numId w:val="30"/>
        </w:numPr>
        <w:rPr>
          <w:rFonts w:cstheme="minorHAnsi"/>
        </w:rPr>
      </w:pPr>
      <w:r w:rsidRPr="0073621F">
        <w:rPr>
          <w:rFonts w:cstheme="minorHAnsi"/>
        </w:rPr>
        <w:t>Debris disposal follows the 2020 Stormwater Pollution Prevention Plan (SWPPP).</w:t>
      </w:r>
    </w:p>
    <w:p w:rsidR="00722AA8" w:rsidRPr="0073621F" w:rsidRDefault="00722AA8" w:rsidP="00722AA8">
      <w:pPr>
        <w:rPr>
          <w:rFonts w:cstheme="minorHAnsi"/>
        </w:rPr>
      </w:pPr>
      <w:r w:rsidRPr="0073621F">
        <w:rPr>
          <w:rFonts w:cstheme="minorHAnsi"/>
        </w:rPr>
        <w:t>Catch Basin Maintenance</w:t>
      </w:r>
    </w:p>
    <w:p w:rsidR="00722AA8" w:rsidRPr="0073621F" w:rsidRDefault="00722AA8" w:rsidP="00475B6D">
      <w:pPr>
        <w:pStyle w:val="ListParagraph"/>
        <w:numPr>
          <w:ilvl w:val="0"/>
          <w:numId w:val="30"/>
        </w:numPr>
        <w:rPr>
          <w:rFonts w:cstheme="minorHAnsi"/>
        </w:rPr>
      </w:pPr>
      <w:r w:rsidRPr="0073621F">
        <w:rPr>
          <w:rFonts w:cstheme="minorHAnsi"/>
        </w:rPr>
        <w:t>No formal catch basin cleaning program exists</w:t>
      </w:r>
      <w:r w:rsidR="005E7496" w:rsidRPr="0073621F">
        <w:rPr>
          <w:rFonts w:cstheme="minorHAnsi"/>
        </w:rPr>
        <w:t>.</w:t>
      </w:r>
    </w:p>
    <w:p w:rsidR="00722AA8" w:rsidRPr="0073621F" w:rsidRDefault="00722AA8" w:rsidP="00475B6D">
      <w:pPr>
        <w:pStyle w:val="ListParagraph"/>
        <w:numPr>
          <w:ilvl w:val="0"/>
          <w:numId w:val="30"/>
        </w:numPr>
        <w:rPr>
          <w:rFonts w:cstheme="minorHAnsi"/>
        </w:rPr>
      </w:pPr>
      <w:r w:rsidRPr="0073621F">
        <w:rPr>
          <w:rFonts w:cstheme="minorHAnsi"/>
        </w:rPr>
        <w:t>The County is identifying catch basins needing periodic cleaning to determine if a program is necessary.</w:t>
      </w:r>
    </w:p>
    <w:p w:rsidR="00722AA8" w:rsidRPr="0073621F" w:rsidRDefault="00722AA8" w:rsidP="00475B6D">
      <w:pPr>
        <w:pStyle w:val="ListParagraph"/>
        <w:numPr>
          <w:ilvl w:val="0"/>
          <w:numId w:val="30"/>
        </w:numPr>
        <w:rPr>
          <w:rFonts w:cstheme="minorHAnsi"/>
        </w:rPr>
      </w:pPr>
      <w:r w:rsidRPr="0073621F">
        <w:rPr>
          <w:rFonts w:cstheme="minorHAnsi"/>
        </w:rPr>
        <w:t>Currently reported as “not applicable”.</w:t>
      </w:r>
    </w:p>
    <w:p w:rsidR="00722AA8" w:rsidRPr="0073621F" w:rsidRDefault="00722AA8" w:rsidP="00365309">
      <w:pPr>
        <w:rPr>
          <w:rFonts w:cstheme="minorHAnsi"/>
        </w:rPr>
      </w:pPr>
      <w:r w:rsidRPr="0073621F">
        <w:rPr>
          <w:rFonts w:cstheme="minorHAnsi"/>
        </w:rPr>
        <w:t>Winter Road Maintenance</w:t>
      </w:r>
    </w:p>
    <w:p w:rsidR="00722AA8" w:rsidRPr="0073621F" w:rsidRDefault="00722AA8" w:rsidP="00475B6D">
      <w:pPr>
        <w:pStyle w:val="ListParagraph"/>
        <w:numPr>
          <w:ilvl w:val="0"/>
          <w:numId w:val="31"/>
        </w:numPr>
        <w:rPr>
          <w:rFonts w:cstheme="minorHAnsi"/>
        </w:rPr>
      </w:pPr>
      <w:r w:rsidRPr="0073621F">
        <w:rPr>
          <w:rFonts w:cstheme="minorHAnsi"/>
        </w:rPr>
        <w:t>The County continues to implement its Winter Road Maintenance Program.</w:t>
      </w:r>
    </w:p>
    <w:p w:rsidR="00722AA8" w:rsidRPr="0073621F" w:rsidRDefault="00722AA8" w:rsidP="00475B6D">
      <w:pPr>
        <w:pStyle w:val="ListParagraph"/>
        <w:numPr>
          <w:ilvl w:val="0"/>
          <w:numId w:val="31"/>
        </w:numPr>
        <w:rPr>
          <w:rFonts w:cstheme="minorHAnsi"/>
        </w:rPr>
      </w:pPr>
      <w:r w:rsidRPr="0073621F">
        <w:rPr>
          <w:rFonts w:cstheme="minorHAnsi"/>
        </w:rPr>
        <w:t>Brine and salt usage data for MS4 Urbanized Area lane miles is included in an attached summary report.</w:t>
      </w:r>
    </w:p>
    <w:p w:rsidR="00722AA8" w:rsidRPr="0073621F" w:rsidRDefault="00722AA8" w:rsidP="00722AA8">
      <w:pPr>
        <w:rPr>
          <w:rFonts w:cstheme="minorHAnsi"/>
        </w:rPr>
      </w:pPr>
      <w:r w:rsidRPr="0073621F">
        <w:rPr>
          <w:rFonts w:cstheme="minorHAnsi"/>
        </w:rPr>
        <w:t>Other Maintenance Programs</w:t>
      </w:r>
      <w:bookmarkStart w:id="9" w:name="_GoBack"/>
      <w:bookmarkEnd w:id="9"/>
    </w:p>
    <w:p w:rsidR="00722AA8" w:rsidRPr="0073621F" w:rsidRDefault="00F53E50" w:rsidP="00475B6D">
      <w:pPr>
        <w:pStyle w:val="ListParagraph"/>
        <w:numPr>
          <w:ilvl w:val="0"/>
          <w:numId w:val="32"/>
        </w:numPr>
        <w:rPr>
          <w:rFonts w:cstheme="minorHAnsi"/>
        </w:rPr>
      </w:pPr>
      <w:r w:rsidRPr="0073621F">
        <w:rPr>
          <w:rFonts w:cstheme="minorHAnsi"/>
        </w:rPr>
        <w:t>No leaf collection program exists.</w:t>
      </w:r>
    </w:p>
    <w:p w:rsidR="00F53E50" w:rsidRPr="007700C6" w:rsidRDefault="00F53E50" w:rsidP="00475B6D">
      <w:pPr>
        <w:pStyle w:val="ListParagraph"/>
        <w:numPr>
          <w:ilvl w:val="0"/>
          <w:numId w:val="32"/>
        </w:numPr>
        <w:rPr>
          <w:rFonts w:cstheme="minorHAnsi"/>
        </w:rPr>
      </w:pPr>
      <w:r w:rsidRPr="0073621F">
        <w:rPr>
          <w:rFonts w:cstheme="minorHAnsi"/>
        </w:rPr>
        <w:t xml:space="preserve">Highway Facility SWPPP was </w:t>
      </w:r>
      <w:r w:rsidRPr="007700C6">
        <w:rPr>
          <w:rFonts w:cstheme="minorHAnsi"/>
        </w:rPr>
        <w:t>adopted in 2020, and inspections were conducted in 2024.</w:t>
      </w:r>
    </w:p>
    <w:p w:rsidR="00F53E50" w:rsidRPr="007700C6" w:rsidRDefault="00F53E50" w:rsidP="00475B6D">
      <w:pPr>
        <w:pStyle w:val="ListParagraph"/>
        <w:numPr>
          <w:ilvl w:val="1"/>
          <w:numId w:val="32"/>
        </w:numPr>
        <w:rPr>
          <w:rFonts w:cstheme="minorHAnsi"/>
        </w:rPr>
      </w:pPr>
      <w:r w:rsidRPr="007700C6">
        <w:rPr>
          <w:rFonts w:cstheme="minorHAnsi"/>
        </w:rPr>
        <w:t>Inspection reports are included in the attached 2024 Highway SWPPP Inspections Reports document.</w:t>
      </w:r>
    </w:p>
    <w:p w:rsidR="00B32C28" w:rsidRPr="0073621F" w:rsidRDefault="00B32C28" w:rsidP="00365309">
      <w:pPr>
        <w:rPr>
          <w:rFonts w:cstheme="minorHAnsi"/>
        </w:rPr>
      </w:pPr>
      <w:r w:rsidRPr="007700C6">
        <w:rPr>
          <w:rFonts w:cstheme="minorHAnsi"/>
        </w:rPr>
        <w:t>Outagamie County will continue to work</w:t>
      </w:r>
      <w:r w:rsidRPr="0073621F">
        <w:rPr>
          <w:rFonts w:cstheme="minorHAnsi"/>
        </w:rPr>
        <w:t xml:space="preserve"> with the City of Appleton under </w:t>
      </w:r>
      <w:r w:rsidR="00016C20" w:rsidRPr="0073621F">
        <w:rPr>
          <w:rFonts w:cstheme="minorHAnsi"/>
        </w:rPr>
        <w:t>an</w:t>
      </w:r>
      <w:r w:rsidRPr="0073621F">
        <w:rPr>
          <w:rFonts w:cstheme="minorHAnsi"/>
        </w:rPr>
        <w:t xml:space="preserve"> agreement which outl</w:t>
      </w:r>
      <w:r w:rsidR="00016C20" w:rsidRPr="0073621F">
        <w:rPr>
          <w:rFonts w:cstheme="minorHAnsi"/>
        </w:rPr>
        <w:t>ines many Pollution Prevention p</w:t>
      </w:r>
      <w:r w:rsidRPr="0073621F">
        <w:rPr>
          <w:rFonts w:cstheme="minorHAnsi"/>
        </w:rPr>
        <w:t>rograms and responsibilities.  Additional information regarding these programs and activities will be provided in future annual reports.</w:t>
      </w:r>
    </w:p>
    <w:p w:rsidR="001F067E" w:rsidRPr="0073621F" w:rsidRDefault="001F067E" w:rsidP="00854BD8">
      <w:pPr>
        <w:rPr>
          <w:rFonts w:cstheme="minorHAnsi"/>
        </w:rPr>
      </w:pPr>
      <w:r w:rsidRPr="0073621F">
        <w:rPr>
          <w:rFonts w:cstheme="minorHAnsi"/>
        </w:rPr>
        <w:t>Outagamie County remains dedicated to meeting its MS4 permit requirements.</w:t>
      </w:r>
      <w:r w:rsidR="00854BD8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 Moving forward, the County will continue enhancing its compliance efforts, expanding intergovernmental partnerships, and improving stormwater infrastructure maintenance to ensure long-term environmental sustainability. </w:t>
      </w:r>
    </w:p>
    <w:p w:rsidR="00B32C28" w:rsidRPr="0073621F" w:rsidRDefault="00B32C28" w:rsidP="00B32C28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10" w:name="_Toc35951896"/>
      <w:r w:rsidRPr="0073621F">
        <w:rPr>
          <w:rFonts w:asciiTheme="minorHAnsi" w:hAnsiTheme="minorHAnsi" w:cstheme="minorHAnsi"/>
        </w:rPr>
        <w:t>Storm Sewer Mapping</w:t>
      </w:r>
      <w:bookmarkEnd w:id="10"/>
    </w:p>
    <w:p w:rsidR="00AD1FFB" w:rsidRPr="0073621F" w:rsidRDefault="00B32C28" w:rsidP="00B94F16">
      <w:pPr>
        <w:rPr>
          <w:rFonts w:cstheme="minorHAnsi"/>
        </w:rPr>
      </w:pPr>
      <w:r w:rsidRPr="0073621F">
        <w:rPr>
          <w:rFonts w:cstheme="minorHAnsi"/>
        </w:rPr>
        <w:t>Th</w:t>
      </w:r>
      <w:r w:rsidR="00273D31" w:rsidRPr="0073621F">
        <w:rPr>
          <w:rFonts w:cstheme="minorHAnsi"/>
        </w:rPr>
        <w:t>e</w:t>
      </w:r>
      <w:r w:rsidR="006B1C64" w:rsidRPr="0073621F">
        <w:rPr>
          <w:rFonts w:cstheme="minorHAnsi"/>
        </w:rPr>
        <w:t xml:space="preserve"> updated Outagamie County Stormw</w:t>
      </w:r>
      <w:r w:rsidR="00717043" w:rsidRPr="0073621F">
        <w:rPr>
          <w:rFonts w:cstheme="minorHAnsi"/>
        </w:rPr>
        <w:t>a</w:t>
      </w:r>
      <w:r w:rsidR="006B1C64" w:rsidRPr="0073621F">
        <w:rPr>
          <w:rFonts w:cstheme="minorHAnsi"/>
        </w:rPr>
        <w:t xml:space="preserve">ter map provides a comprehensive overview of outfalls, municipalities, and stream classifications, ensuring accurate tracking and compliance with MS4 permits </w:t>
      </w:r>
      <w:r w:rsidR="00C525CF" w:rsidRPr="0073621F">
        <w:rPr>
          <w:rFonts w:cstheme="minorHAnsi"/>
        </w:rPr>
        <w:t>requirements</w:t>
      </w:r>
      <w:r w:rsidR="006B1C64" w:rsidRPr="0073621F">
        <w:rPr>
          <w:rFonts w:cstheme="minorHAnsi"/>
        </w:rPr>
        <w:t xml:space="preserve">. </w:t>
      </w:r>
      <w:r w:rsidR="00854BD8" w:rsidRPr="0073621F">
        <w:rPr>
          <w:rFonts w:cstheme="minorHAnsi"/>
        </w:rPr>
        <w:t xml:space="preserve"> </w:t>
      </w:r>
      <w:r w:rsidR="006B1C64" w:rsidRPr="0073621F">
        <w:rPr>
          <w:rFonts w:cstheme="minorHAnsi"/>
        </w:rPr>
        <w:t xml:space="preserve">The County will continue to use this resource for effective stormwater management and future planning efforts. </w:t>
      </w:r>
    </w:p>
    <w:p w:rsidR="007F720B" w:rsidRPr="0073621F" w:rsidRDefault="007F720B" w:rsidP="007F720B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11" w:name="_Toc35951897"/>
      <w:r w:rsidRPr="0073621F">
        <w:rPr>
          <w:rFonts w:asciiTheme="minorHAnsi" w:hAnsiTheme="minorHAnsi" w:cstheme="minorHAnsi"/>
        </w:rPr>
        <w:t>Stormwater Quality Management and TMDL Report</w:t>
      </w:r>
      <w:bookmarkEnd w:id="11"/>
    </w:p>
    <w:p w:rsidR="00471530" w:rsidRPr="0073621F" w:rsidRDefault="00514776" w:rsidP="00B32C28">
      <w:pPr>
        <w:rPr>
          <w:rFonts w:cstheme="minorHAnsi"/>
        </w:rPr>
      </w:pPr>
      <w:r w:rsidRPr="0073621F">
        <w:rPr>
          <w:rFonts w:cstheme="minorHAnsi"/>
        </w:rPr>
        <w:t xml:space="preserve">Outagamie </w:t>
      </w:r>
      <w:r w:rsidR="007517B6" w:rsidRPr="0073621F">
        <w:rPr>
          <w:rFonts w:cstheme="minorHAnsi"/>
        </w:rPr>
        <w:t xml:space="preserve">remains dedicated </w:t>
      </w:r>
      <w:r w:rsidR="007F720B" w:rsidRPr="0073621F">
        <w:rPr>
          <w:rFonts w:cstheme="minorHAnsi"/>
        </w:rPr>
        <w:t>to maintain</w:t>
      </w:r>
      <w:r w:rsidR="007517B6" w:rsidRPr="0073621F">
        <w:rPr>
          <w:rFonts w:cstheme="minorHAnsi"/>
        </w:rPr>
        <w:t>ing</w:t>
      </w:r>
      <w:r w:rsidR="007F720B" w:rsidRPr="0073621F">
        <w:rPr>
          <w:rFonts w:cstheme="minorHAnsi"/>
        </w:rPr>
        <w:t xml:space="preserve"> its storm</w:t>
      </w:r>
      <w:r w:rsidR="007517B6" w:rsidRPr="0073621F">
        <w:rPr>
          <w:rFonts w:cstheme="minorHAnsi"/>
        </w:rPr>
        <w:t>water infrastructure</w:t>
      </w:r>
      <w:r w:rsidR="0053161F" w:rsidRPr="0073621F">
        <w:rPr>
          <w:rFonts w:cstheme="minorHAnsi"/>
        </w:rPr>
        <w:t xml:space="preserve"> </w:t>
      </w:r>
      <w:r w:rsidR="007517B6" w:rsidRPr="0073621F">
        <w:rPr>
          <w:rFonts w:cstheme="minorHAnsi"/>
        </w:rPr>
        <w:t>while complying with MS4 permit requirements.</w:t>
      </w:r>
      <w:r w:rsidR="00A66312" w:rsidRPr="0073621F">
        <w:rPr>
          <w:rFonts w:cstheme="minorHAnsi"/>
        </w:rPr>
        <w:t xml:space="preserve"> </w:t>
      </w:r>
      <w:r w:rsidR="007517B6" w:rsidRPr="0073621F">
        <w:rPr>
          <w:rFonts w:cstheme="minorHAnsi"/>
        </w:rPr>
        <w:t xml:space="preserve"> The County will continue to</w:t>
      </w:r>
      <w:r w:rsidR="004E65AF" w:rsidRPr="0073621F">
        <w:rPr>
          <w:rFonts w:cstheme="minorHAnsi"/>
        </w:rPr>
        <w:t xml:space="preserve"> integrate complete project dat</w:t>
      </w:r>
      <w:r w:rsidR="007517B6" w:rsidRPr="0073621F">
        <w:rPr>
          <w:rFonts w:cstheme="minorHAnsi"/>
        </w:rPr>
        <w:t>a into future stormwater modeling an</w:t>
      </w:r>
      <w:r w:rsidR="0053161F" w:rsidRPr="0073621F">
        <w:rPr>
          <w:rFonts w:cstheme="minorHAnsi"/>
        </w:rPr>
        <w:t>d</w:t>
      </w:r>
      <w:r w:rsidR="007517B6" w:rsidRPr="0073621F">
        <w:rPr>
          <w:rFonts w:cstheme="minorHAnsi"/>
        </w:rPr>
        <w:t xml:space="preserve"> collaborate with local municipalities to enhance stormwater quality management efforts</w:t>
      </w:r>
      <w:r w:rsidR="004E65AF" w:rsidRPr="0073621F">
        <w:rPr>
          <w:rFonts w:cstheme="minorHAnsi"/>
        </w:rPr>
        <w:t>.</w:t>
      </w:r>
    </w:p>
    <w:p w:rsidR="00471530" w:rsidRPr="0073621F" w:rsidRDefault="005E3B6D" w:rsidP="00B32C28">
      <w:pPr>
        <w:rPr>
          <w:rFonts w:cstheme="minorHAnsi"/>
          <w:sz w:val="24"/>
        </w:rPr>
      </w:pPr>
      <w:r w:rsidRPr="007700C6">
        <w:rPr>
          <w:rFonts w:cstheme="minorHAnsi"/>
          <w:sz w:val="24"/>
        </w:rPr>
        <w:t>Management in 2024: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050"/>
        <w:gridCol w:w="1980"/>
        <w:gridCol w:w="3330"/>
      </w:tblGrid>
      <w:tr w:rsidR="00837AB9" w:rsidRPr="0073621F" w:rsidTr="00837AB9">
        <w:tc>
          <w:tcPr>
            <w:tcW w:w="4050" w:type="dxa"/>
            <w:shd w:val="clear" w:color="auto" w:fill="A6A6A6" w:themeFill="background1" w:themeFillShade="A6"/>
          </w:tcPr>
          <w:p w:rsidR="002E46B6" w:rsidRPr="0073621F" w:rsidRDefault="002E46B6" w:rsidP="009C0B79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Project Name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:rsidR="002E46B6" w:rsidRPr="0073621F" w:rsidRDefault="002E46B6" w:rsidP="009C0B79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Status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2E46B6" w:rsidRPr="0073621F" w:rsidRDefault="002E46B6" w:rsidP="009C0B79">
            <w:pPr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Comments</w:t>
            </w:r>
          </w:p>
        </w:tc>
      </w:tr>
      <w:tr w:rsidR="00837AB9" w:rsidRPr="0073621F" w:rsidTr="00837AB9">
        <w:tc>
          <w:tcPr>
            <w:tcW w:w="4050" w:type="dxa"/>
            <w:vAlign w:val="center"/>
          </w:tcPr>
          <w:p w:rsidR="002E46B6" w:rsidRPr="0073621F" w:rsidRDefault="002E46B6" w:rsidP="009C0B79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CTH N (CTH CE to CTH KK)</w:t>
            </w:r>
          </w:p>
        </w:tc>
        <w:tc>
          <w:tcPr>
            <w:tcW w:w="1980" w:type="dxa"/>
            <w:vAlign w:val="center"/>
          </w:tcPr>
          <w:p w:rsidR="002E46B6" w:rsidRPr="0073621F" w:rsidRDefault="002E46B6" w:rsidP="009C0B79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>Future</w:t>
            </w:r>
          </w:p>
        </w:tc>
        <w:tc>
          <w:tcPr>
            <w:tcW w:w="3330" w:type="dxa"/>
            <w:vAlign w:val="center"/>
          </w:tcPr>
          <w:p w:rsidR="002E46B6" w:rsidRPr="0073621F" w:rsidRDefault="00C9798F" w:rsidP="009C0B79">
            <w:pPr>
              <w:rPr>
                <w:rFonts w:cstheme="minorHAnsi"/>
              </w:rPr>
            </w:pPr>
            <w:r w:rsidRPr="0073621F">
              <w:rPr>
                <w:rFonts w:cstheme="minorHAnsi"/>
              </w:rPr>
              <w:t xml:space="preserve">Plan set </w:t>
            </w:r>
            <w:r w:rsidR="00324C0C" w:rsidRPr="0073621F">
              <w:rPr>
                <w:rFonts w:cstheme="minorHAnsi"/>
              </w:rPr>
              <w:t>drafted</w:t>
            </w:r>
          </w:p>
        </w:tc>
      </w:tr>
    </w:tbl>
    <w:p w:rsidR="002E46B6" w:rsidRPr="0073621F" w:rsidRDefault="00E24014" w:rsidP="001A547E">
      <w:pPr>
        <w:jc w:val="both"/>
        <w:rPr>
          <w:rFonts w:cstheme="minorHAnsi"/>
          <w:sz w:val="18"/>
        </w:rPr>
      </w:pPr>
      <w:r w:rsidRPr="0073621F">
        <w:rPr>
          <w:rFonts w:cstheme="minorHAnsi"/>
          <w:sz w:val="18"/>
        </w:rPr>
        <w:t xml:space="preserve">* </w:t>
      </w:r>
      <w:r w:rsidR="002547B0" w:rsidRPr="0073621F">
        <w:rPr>
          <w:rFonts w:cstheme="minorHAnsi"/>
          <w:sz w:val="18"/>
        </w:rPr>
        <w:t>As-</w:t>
      </w:r>
      <w:r w:rsidR="00C9798F" w:rsidRPr="0073621F">
        <w:rPr>
          <w:rFonts w:cstheme="minorHAnsi"/>
          <w:sz w:val="18"/>
        </w:rPr>
        <w:t>built p</w:t>
      </w:r>
      <w:r w:rsidR="002547B0" w:rsidRPr="0073621F">
        <w:rPr>
          <w:rFonts w:cstheme="minorHAnsi"/>
          <w:sz w:val="18"/>
        </w:rPr>
        <w:t>l</w:t>
      </w:r>
      <w:r w:rsidR="00C9798F" w:rsidRPr="0073621F">
        <w:rPr>
          <w:rFonts w:cstheme="minorHAnsi"/>
          <w:sz w:val="18"/>
        </w:rPr>
        <w:t>ans for com</w:t>
      </w:r>
      <w:r w:rsidRPr="0073621F">
        <w:rPr>
          <w:rFonts w:cstheme="minorHAnsi"/>
          <w:sz w:val="18"/>
        </w:rPr>
        <w:t>p</w:t>
      </w:r>
      <w:r w:rsidR="00C9798F" w:rsidRPr="0073621F">
        <w:rPr>
          <w:rFonts w:cstheme="minorHAnsi"/>
          <w:sz w:val="18"/>
        </w:rPr>
        <w:t xml:space="preserve">leted projects will be included in future stormwater modeling. </w:t>
      </w:r>
    </w:p>
    <w:p w:rsidR="00E822D7" w:rsidRPr="0073621F" w:rsidRDefault="00E822D7" w:rsidP="00E822D7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12" w:name="_Toc35951898"/>
      <w:r w:rsidRPr="0073621F">
        <w:rPr>
          <w:rFonts w:asciiTheme="minorHAnsi" w:hAnsiTheme="minorHAnsi" w:cstheme="minorHAnsi"/>
        </w:rPr>
        <w:t>Agreements &amp; Memorandum’s of Understanding</w:t>
      </w:r>
      <w:bookmarkEnd w:id="12"/>
      <w:r w:rsidR="006A0651" w:rsidRPr="0073621F">
        <w:rPr>
          <w:rFonts w:asciiTheme="minorHAnsi" w:hAnsiTheme="minorHAnsi" w:cstheme="minorHAnsi"/>
        </w:rPr>
        <w:t xml:space="preserve"> (MOU)</w:t>
      </w:r>
    </w:p>
    <w:p w:rsidR="00283363" w:rsidRPr="0073621F" w:rsidRDefault="00E822D7" w:rsidP="00E822D7">
      <w:pPr>
        <w:rPr>
          <w:rFonts w:cstheme="minorHAnsi"/>
        </w:rPr>
      </w:pPr>
      <w:r w:rsidRPr="0073621F">
        <w:rPr>
          <w:rFonts w:cstheme="minorHAnsi"/>
        </w:rPr>
        <w:t xml:space="preserve">Outagamie County </w:t>
      </w:r>
      <w:r w:rsidR="007517B6" w:rsidRPr="0073621F">
        <w:rPr>
          <w:rFonts w:cstheme="minorHAnsi"/>
        </w:rPr>
        <w:t>remains committed to its 2019</w:t>
      </w:r>
      <w:r w:rsidRPr="0073621F">
        <w:rPr>
          <w:rFonts w:cstheme="minorHAnsi"/>
        </w:rPr>
        <w:t xml:space="preserve"> agreement with the City of Appleton</w:t>
      </w:r>
      <w:r w:rsidR="00586C9F" w:rsidRPr="0073621F">
        <w:rPr>
          <w:rFonts w:cstheme="minorHAnsi"/>
        </w:rPr>
        <w:t>, which de</w:t>
      </w:r>
      <w:r w:rsidR="0053161F" w:rsidRPr="0073621F">
        <w:rPr>
          <w:rFonts w:cstheme="minorHAnsi"/>
        </w:rPr>
        <w:t>f</w:t>
      </w:r>
      <w:r w:rsidR="00586C9F" w:rsidRPr="0073621F">
        <w:rPr>
          <w:rFonts w:cstheme="minorHAnsi"/>
        </w:rPr>
        <w:t>ines</w:t>
      </w:r>
      <w:r w:rsidRPr="0073621F">
        <w:rPr>
          <w:rFonts w:cstheme="minorHAnsi"/>
        </w:rPr>
        <w:t xml:space="preserve"> </w:t>
      </w:r>
      <w:r w:rsidR="00586C9F" w:rsidRPr="0073621F">
        <w:rPr>
          <w:rFonts w:cstheme="minorHAnsi"/>
        </w:rPr>
        <w:t>responsibilities for County-owned rights-of-way within the Urbanized Area under MS4 Permit requirements.</w:t>
      </w:r>
      <w:r w:rsidR="00A66312" w:rsidRPr="0073621F">
        <w:rPr>
          <w:rFonts w:cstheme="minorHAnsi"/>
        </w:rPr>
        <w:t xml:space="preserve"> </w:t>
      </w:r>
      <w:r w:rsidR="0053161F" w:rsidRPr="0073621F">
        <w:rPr>
          <w:rFonts w:cstheme="minorHAnsi"/>
        </w:rPr>
        <w:t xml:space="preserve"> </w:t>
      </w:r>
      <w:r w:rsidR="005D540E" w:rsidRPr="0073621F">
        <w:rPr>
          <w:rFonts w:cstheme="minorHAnsi"/>
        </w:rPr>
        <w:t xml:space="preserve">No additional agreements or MOU’s were signed in </w:t>
      </w:r>
      <w:r w:rsidR="00E46618" w:rsidRPr="0073621F">
        <w:rPr>
          <w:rFonts w:cstheme="minorHAnsi"/>
        </w:rPr>
        <w:t>202</w:t>
      </w:r>
      <w:r w:rsidR="00191A13" w:rsidRPr="0073621F">
        <w:rPr>
          <w:rFonts w:cstheme="minorHAnsi"/>
        </w:rPr>
        <w:t>4</w:t>
      </w:r>
      <w:r w:rsidR="005E5E84" w:rsidRPr="0073621F">
        <w:rPr>
          <w:rFonts w:cstheme="minorHAnsi"/>
        </w:rPr>
        <w:t>,</w:t>
      </w:r>
      <w:r w:rsidR="005E7496" w:rsidRPr="0073621F">
        <w:rPr>
          <w:rFonts w:cstheme="minorHAnsi"/>
        </w:rPr>
        <w:t xml:space="preserve"> however, conversations have continued with both the Town of Grand Chute and City of Kaukauna. </w:t>
      </w:r>
    </w:p>
    <w:p w:rsidR="00B30D1F" w:rsidRPr="0073621F" w:rsidRDefault="00B30D1F" w:rsidP="00B30D1F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13" w:name="_Toc35951899"/>
      <w:r w:rsidRPr="0073621F">
        <w:rPr>
          <w:rFonts w:asciiTheme="minorHAnsi" w:hAnsiTheme="minorHAnsi" w:cstheme="minorHAnsi"/>
        </w:rPr>
        <w:t>Municipal Employee Trainings</w:t>
      </w:r>
      <w:bookmarkEnd w:id="13"/>
    </w:p>
    <w:p w:rsidR="00586C9F" w:rsidRPr="0073621F" w:rsidRDefault="00586C9F" w:rsidP="00B30D1F">
      <w:pPr>
        <w:rPr>
          <w:rFonts w:cstheme="minorHAnsi"/>
        </w:rPr>
      </w:pPr>
      <w:r w:rsidRPr="0073621F">
        <w:rPr>
          <w:rFonts w:cstheme="minorHAnsi"/>
        </w:rPr>
        <w:t>The Outagamie County Departme</w:t>
      </w:r>
      <w:r w:rsidR="0053161F" w:rsidRPr="0073621F">
        <w:rPr>
          <w:rFonts w:cstheme="minorHAnsi"/>
        </w:rPr>
        <w:t>nt</w:t>
      </w:r>
      <w:r w:rsidRPr="0073621F">
        <w:rPr>
          <w:rFonts w:cstheme="minorHAnsi"/>
        </w:rPr>
        <w:t xml:space="preserve"> of Development and Land Services actively participated in various training opportunities and meetings throughout 2024, including NEWSC committee meetings, the Fox-Wolf Watershed Alliance Annual Conference, and NEWSC Full Consortium Meetings. </w:t>
      </w:r>
      <w:r w:rsidR="00B155C6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Additionally, the County Highway Department conducted internal training on Salt Use Reduction in Winter Maintenance, </w:t>
      </w:r>
      <w:r w:rsidR="00A5315E" w:rsidRPr="0073621F">
        <w:rPr>
          <w:rFonts w:cstheme="minorHAnsi"/>
        </w:rPr>
        <w:t xml:space="preserve">Salt and Brine use based off weather conditions, </w:t>
      </w:r>
      <w:r w:rsidRPr="0073621F">
        <w:rPr>
          <w:rFonts w:cstheme="minorHAnsi"/>
        </w:rPr>
        <w:t xml:space="preserve">and provided seasonal staff training on mowing and roadside right-of-way maintenance. </w:t>
      </w:r>
      <w:r w:rsidR="00B155C6" w:rsidRPr="0073621F">
        <w:rPr>
          <w:rFonts w:cstheme="minorHAnsi"/>
        </w:rPr>
        <w:t xml:space="preserve"> </w:t>
      </w:r>
      <w:r w:rsidR="00F1502D" w:rsidRPr="0073621F">
        <w:rPr>
          <w:rFonts w:cstheme="minorHAnsi"/>
        </w:rPr>
        <w:t xml:space="preserve">The County Parks Department had four staff members attend the Wisconsin Salt Wise training program to learn about salt application and snow removal.  </w:t>
      </w:r>
    </w:p>
    <w:p w:rsidR="00B30D1F" w:rsidRPr="0073621F" w:rsidRDefault="00B30D1F" w:rsidP="00B30D1F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14" w:name="_Toc35951900"/>
      <w:r w:rsidRPr="0073621F">
        <w:rPr>
          <w:rFonts w:asciiTheme="minorHAnsi" w:hAnsiTheme="minorHAnsi" w:cstheme="minorHAnsi"/>
        </w:rPr>
        <w:t>Fiscal Analysis</w:t>
      </w:r>
      <w:bookmarkEnd w:id="14"/>
    </w:p>
    <w:p w:rsidR="00884ED0" w:rsidRPr="0073621F" w:rsidRDefault="0089139F" w:rsidP="00B30D1F">
      <w:pPr>
        <w:rPr>
          <w:rFonts w:cstheme="minorHAnsi"/>
        </w:rPr>
      </w:pPr>
      <w:r w:rsidRPr="0073621F">
        <w:rPr>
          <w:rFonts w:cstheme="minorHAnsi"/>
        </w:rPr>
        <w:t xml:space="preserve">The fiscal analysis of </w:t>
      </w:r>
      <w:r w:rsidR="00673201" w:rsidRPr="0073621F">
        <w:rPr>
          <w:rFonts w:cstheme="minorHAnsi"/>
        </w:rPr>
        <w:t>Outagamie C</w:t>
      </w:r>
      <w:r w:rsidR="00381B5D" w:rsidRPr="0073621F">
        <w:rPr>
          <w:rFonts w:cstheme="minorHAnsi"/>
        </w:rPr>
        <w:t>o</w:t>
      </w:r>
      <w:r w:rsidR="003344CA" w:rsidRPr="0073621F">
        <w:rPr>
          <w:rFonts w:cstheme="minorHAnsi"/>
        </w:rPr>
        <w:t>unty</w:t>
      </w:r>
      <w:r w:rsidRPr="0073621F">
        <w:rPr>
          <w:rFonts w:cstheme="minorHAnsi"/>
        </w:rPr>
        <w:t>’s</w:t>
      </w:r>
      <w:r w:rsidR="003344CA" w:rsidRPr="0073621F">
        <w:rPr>
          <w:rFonts w:cstheme="minorHAnsi"/>
        </w:rPr>
        <w:t xml:space="preserve"> </w:t>
      </w:r>
      <w:r w:rsidR="00A422B6" w:rsidRPr="0073621F">
        <w:rPr>
          <w:rFonts w:cstheme="minorHAnsi"/>
        </w:rPr>
        <w:t xml:space="preserve">2024 </w:t>
      </w:r>
      <w:r w:rsidR="00381B5D" w:rsidRPr="0073621F">
        <w:rPr>
          <w:rFonts w:cstheme="minorHAnsi"/>
        </w:rPr>
        <w:t xml:space="preserve">MS4 program </w:t>
      </w:r>
      <w:r w:rsidRPr="0073621F">
        <w:rPr>
          <w:rFonts w:cstheme="minorHAnsi"/>
        </w:rPr>
        <w:t>highlights budget allocations, actual expenditures, and revenue projects, while also identifying tracking deficiencies.</w:t>
      </w:r>
      <w:r w:rsidR="00B155C6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 xml:space="preserve"> Currently, MS4-related expenses are not fully separated within the County’s budget, leading to </w:t>
      </w:r>
      <w:r w:rsidR="00C525CF" w:rsidRPr="0073621F">
        <w:rPr>
          <w:rFonts w:cstheme="minorHAnsi"/>
        </w:rPr>
        <w:t xml:space="preserve">challenges </w:t>
      </w:r>
      <w:r w:rsidRPr="0073621F">
        <w:rPr>
          <w:rFonts w:cstheme="minorHAnsi"/>
        </w:rPr>
        <w:t xml:space="preserve">in accurately accounting for funds spent within the MS4 Urbanized Area. </w:t>
      </w:r>
      <w:r w:rsidR="002C54D9" w:rsidRPr="0073621F">
        <w:rPr>
          <w:rFonts w:cstheme="minorHAnsi"/>
        </w:rPr>
        <w:t xml:space="preserve"> </w:t>
      </w:r>
      <w:r w:rsidRPr="0073621F">
        <w:rPr>
          <w:rFonts w:cstheme="minorHAnsi"/>
        </w:rPr>
        <w:t>Moving forward, the County aims to refine its tracking methods to better allocated and report MS4-specific expenditures.</w:t>
      </w:r>
    </w:p>
    <w:p w:rsidR="00884ED0" w:rsidRPr="0073621F" w:rsidRDefault="00884ED0" w:rsidP="00B30D1F">
      <w:pPr>
        <w:rPr>
          <w:rFonts w:cstheme="minorHAnsi"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2183"/>
        <w:gridCol w:w="1248"/>
        <w:gridCol w:w="1249"/>
        <w:gridCol w:w="3060"/>
        <w:gridCol w:w="1530"/>
      </w:tblGrid>
      <w:tr w:rsidR="0089057E" w:rsidRPr="0073621F" w:rsidTr="00E226D6">
        <w:tc>
          <w:tcPr>
            <w:tcW w:w="2183" w:type="dxa"/>
            <w:shd w:val="clear" w:color="auto" w:fill="BFBFBF" w:themeFill="background1" w:themeFillShade="BF"/>
            <w:vAlign w:val="center"/>
          </w:tcPr>
          <w:p w:rsidR="0089057E" w:rsidRPr="0073621F" w:rsidRDefault="0089057E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Element</w:t>
            </w: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:rsidR="0089057E" w:rsidRPr="0073621F" w:rsidRDefault="0089057E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Allocated</w:t>
            </w:r>
          </w:p>
          <w:p w:rsidR="0089057E" w:rsidRPr="0073621F" w:rsidRDefault="003E74E9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202</w:t>
            </w:r>
            <w:r w:rsidR="002772B5" w:rsidRPr="0073621F">
              <w:rPr>
                <w:rFonts w:cstheme="minorHAnsi"/>
                <w:b/>
              </w:rPr>
              <w:t>4</w:t>
            </w:r>
          </w:p>
        </w:tc>
        <w:tc>
          <w:tcPr>
            <w:tcW w:w="1249" w:type="dxa"/>
            <w:shd w:val="clear" w:color="auto" w:fill="BFBFBF" w:themeFill="background1" w:themeFillShade="BF"/>
            <w:vAlign w:val="center"/>
          </w:tcPr>
          <w:p w:rsidR="0089057E" w:rsidRPr="0073621F" w:rsidRDefault="0089057E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Actual</w:t>
            </w:r>
          </w:p>
          <w:p w:rsidR="0089057E" w:rsidRPr="0073621F" w:rsidRDefault="003E74E9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202</w:t>
            </w:r>
            <w:r w:rsidR="002772B5" w:rsidRPr="0073621F">
              <w:rPr>
                <w:rFonts w:cstheme="minorHAnsi"/>
                <w:b/>
              </w:rPr>
              <w:t>4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89057E" w:rsidRPr="0073621F" w:rsidRDefault="0089057E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Notes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89057E" w:rsidRPr="0073621F" w:rsidRDefault="003E74E9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202</w:t>
            </w:r>
            <w:r w:rsidR="002772B5" w:rsidRPr="0073621F">
              <w:rPr>
                <w:rFonts w:cstheme="minorHAnsi"/>
                <w:b/>
              </w:rPr>
              <w:t>5</w:t>
            </w:r>
          </w:p>
          <w:p w:rsidR="0089057E" w:rsidRPr="0073621F" w:rsidRDefault="0089057E" w:rsidP="00E226D6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Budget</w:t>
            </w:r>
          </w:p>
        </w:tc>
      </w:tr>
      <w:tr w:rsidR="002678B9" w:rsidRPr="0073621F" w:rsidTr="001A547E">
        <w:tc>
          <w:tcPr>
            <w:tcW w:w="9270" w:type="dxa"/>
            <w:gridSpan w:val="5"/>
            <w:shd w:val="clear" w:color="auto" w:fill="9CC2E5" w:themeFill="accent1" w:themeFillTint="99"/>
            <w:vAlign w:val="center"/>
          </w:tcPr>
          <w:p w:rsidR="002678B9" w:rsidRPr="0073621F" w:rsidRDefault="00C433FE" w:rsidP="0089057E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Expenditures</w:t>
            </w:r>
          </w:p>
        </w:tc>
      </w:tr>
      <w:tr w:rsidR="00771911" w:rsidRPr="0073621F" w:rsidTr="001A547E">
        <w:tc>
          <w:tcPr>
            <w:tcW w:w="2183" w:type="dxa"/>
            <w:vAlign w:val="center"/>
          </w:tcPr>
          <w:p w:rsidR="0089057E" w:rsidRPr="0073621F" w:rsidRDefault="00CE67E3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Public</w:t>
            </w:r>
            <w:r w:rsidR="0089057E" w:rsidRPr="0073621F">
              <w:rPr>
                <w:rFonts w:cstheme="minorHAnsi"/>
              </w:rPr>
              <w:t xml:space="preserve"> Ed. &amp; Outreach</w:t>
            </w:r>
          </w:p>
          <w:p w:rsidR="00C433FE" w:rsidRPr="0073621F" w:rsidRDefault="00C433FE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P</w:t>
            </w:r>
            <w:r w:rsidR="00CE67E3" w:rsidRPr="0073621F">
              <w:rPr>
                <w:rFonts w:cstheme="minorHAnsi"/>
              </w:rPr>
              <w:t>ublic</w:t>
            </w:r>
            <w:r w:rsidRPr="0073621F">
              <w:rPr>
                <w:rFonts w:cstheme="minorHAnsi"/>
              </w:rPr>
              <w:t xml:space="preserve"> Inv. &amp; Part.</w:t>
            </w:r>
          </w:p>
        </w:tc>
        <w:tc>
          <w:tcPr>
            <w:tcW w:w="1248" w:type="dxa"/>
            <w:vAlign w:val="center"/>
          </w:tcPr>
          <w:p w:rsidR="0089057E" w:rsidRPr="0073621F" w:rsidRDefault="003E74E9" w:rsidP="001A547E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CD2B3C" w:rsidRPr="0073621F">
              <w:rPr>
                <w:rFonts w:cstheme="minorHAnsi"/>
              </w:rPr>
              <w:t>2,</w:t>
            </w:r>
            <w:r w:rsidR="003715ED" w:rsidRPr="0073621F">
              <w:rPr>
                <w:rFonts w:cstheme="minorHAnsi"/>
              </w:rPr>
              <w:t>6</w:t>
            </w:r>
            <w:r w:rsidR="00CD2B3C" w:rsidRPr="0073621F">
              <w:rPr>
                <w:rFonts w:cstheme="minorHAnsi"/>
              </w:rPr>
              <w:t>00.00</w:t>
            </w:r>
          </w:p>
        </w:tc>
        <w:tc>
          <w:tcPr>
            <w:tcW w:w="1249" w:type="dxa"/>
            <w:vAlign w:val="center"/>
          </w:tcPr>
          <w:p w:rsidR="0089057E" w:rsidRPr="0073621F" w:rsidRDefault="0089057E" w:rsidP="001A547E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5E4B56" w:rsidRPr="0073621F">
              <w:rPr>
                <w:rFonts w:cstheme="minorHAnsi"/>
              </w:rPr>
              <w:t>2</w:t>
            </w:r>
            <w:r w:rsidR="00C433FE" w:rsidRPr="0073621F">
              <w:rPr>
                <w:rFonts w:cstheme="minorHAnsi"/>
              </w:rPr>
              <w:t>,</w:t>
            </w:r>
            <w:r w:rsidR="00CD2B3C" w:rsidRPr="0073621F">
              <w:rPr>
                <w:rFonts w:cstheme="minorHAnsi"/>
              </w:rPr>
              <w:t>5</w:t>
            </w:r>
            <w:r w:rsidR="003715ED" w:rsidRPr="0073621F">
              <w:rPr>
                <w:rFonts w:cstheme="minorHAnsi"/>
              </w:rPr>
              <w:t>75</w:t>
            </w:r>
            <w:r w:rsidR="005E4B56" w:rsidRPr="0073621F">
              <w:rPr>
                <w:rFonts w:cstheme="minorHAnsi"/>
              </w:rPr>
              <w:t>.00</w:t>
            </w:r>
          </w:p>
        </w:tc>
        <w:tc>
          <w:tcPr>
            <w:tcW w:w="3060" w:type="dxa"/>
            <w:vAlign w:val="center"/>
          </w:tcPr>
          <w:p w:rsidR="0089057E" w:rsidRPr="0073621F" w:rsidRDefault="0089057E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NEWSC Membership Dues</w:t>
            </w:r>
          </w:p>
        </w:tc>
        <w:tc>
          <w:tcPr>
            <w:tcW w:w="1530" w:type="dxa"/>
            <w:vAlign w:val="center"/>
          </w:tcPr>
          <w:p w:rsidR="0089057E" w:rsidRPr="0073621F" w:rsidRDefault="003E74E9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5C23" w:rsidRPr="0073621F">
              <w:rPr>
                <w:rFonts w:cstheme="minorHAnsi"/>
              </w:rPr>
              <w:t>3</w:t>
            </w:r>
            <w:r w:rsidRPr="0073621F">
              <w:rPr>
                <w:rFonts w:cstheme="minorHAnsi"/>
              </w:rPr>
              <w:t>,</w:t>
            </w:r>
            <w:r w:rsidR="00375C23" w:rsidRPr="0073621F">
              <w:rPr>
                <w:rFonts w:cstheme="minorHAnsi"/>
              </w:rPr>
              <w:t>00</w:t>
            </w:r>
            <w:r w:rsidR="00AC0A41" w:rsidRPr="0073621F">
              <w:rPr>
                <w:rFonts w:cstheme="minorHAnsi"/>
              </w:rPr>
              <w:t>0.00</w:t>
            </w:r>
          </w:p>
        </w:tc>
      </w:tr>
      <w:tr w:rsidR="00771911" w:rsidRPr="0073621F" w:rsidTr="001A547E">
        <w:tc>
          <w:tcPr>
            <w:tcW w:w="2183" w:type="dxa"/>
            <w:vAlign w:val="center"/>
          </w:tcPr>
          <w:p w:rsidR="0089057E" w:rsidRPr="0073621F" w:rsidRDefault="0089057E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IDDE Program</w:t>
            </w:r>
          </w:p>
        </w:tc>
        <w:tc>
          <w:tcPr>
            <w:tcW w:w="1248" w:type="dxa"/>
            <w:vAlign w:val="center"/>
          </w:tcPr>
          <w:p w:rsidR="0089057E" w:rsidRPr="0073621F" w:rsidRDefault="003E74E9" w:rsidP="001A547E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926BA0" w:rsidRPr="0073621F">
              <w:rPr>
                <w:rFonts w:cstheme="minorHAnsi"/>
              </w:rPr>
              <w:t>7</w:t>
            </w:r>
            <w:r w:rsidRPr="0073621F">
              <w:rPr>
                <w:rFonts w:cstheme="minorHAnsi"/>
              </w:rPr>
              <w:t>,</w:t>
            </w:r>
            <w:r w:rsidR="00926BA0" w:rsidRPr="0073621F">
              <w:rPr>
                <w:rFonts w:cstheme="minorHAnsi"/>
              </w:rPr>
              <w:t>8</w:t>
            </w:r>
            <w:r w:rsidR="0089057E" w:rsidRPr="0073621F">
              <w:rPr>
                <w:rFonts w:cstheme="minorHAnsi"/>
              </w:rPr>
              <w:t>00.00</w:t>
            </w:r>
          </w:p>
        </w:tc>
        <w:tc>
          <w:tcPr>
            <w:tcW w:w="1249" w:type="dxa"/>
            <w:vAlign w:val="center"/>
          </w:tcPr>
          <w:p w:rsidR="0089057E" w:rsidRPr="0073621F" w:rsidRDefault="003E74E9" w:rsidP="001A547E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15ED" w:rsidRPr="0073621F">
              <w:rPr>
                <w:rFonts w:cstheme="minorHAnsi"/>
              </w:rPr>
              <w:t>9,500</w:t>
            </w:r>
            <w:r w:rsidR="0089057E" w:rsidRPr="0073621F">
              <w:rPr>
                <w:rFonts w:cstheme="minorHAnsi"/>
              </w:rPr>
              <w:t>.00</w:t>
            </w:r>
          </w:p>
        </w:tc>
        <w:tc>
          <w:tcPr>
            <w:tcW w:w="3060" w:type="dxa"/>
            <w:vAlign w:val="center"/>
          </w:tcPr>
          <w:p w:rsidR="0089057E" w:rsidRPr="0073621F" w:rsidRDefault="0089057E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Contracted Services</w:t>
            </w:r>
          </w:p>
        </w:tc>
        <w:tc>
          <w:tcPr>
            <w:tcW w:w="1530" w:type="dxa"/>
            <w:vAlign w:val="center"/>
          </w:tcPr>
          <w:p w:rsidR="0089057E" w:rsidRPr="0073621F" w:rsidRDefault="003E74E9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15ED" w:rsidRPr="0073621F">
              <w:rPr>
                <w:rFonts w:cstheme="minorHAnsi"/>
              </w:rPr>
              <w:t>10</w:t>
            </w:r>
            <w:r w:rsidR="00543FE3" w:rsidRPr="0073621F">
              <w:rPr>
                <w:rFonts w:cstheme="minorHAnsi"/>
              </w:rPr>
              <w:t>,</w:t>
            </w:r>
            <w:r w:rsidR="003715ED" w:rsidRPr="0073621F">
              <w:rPr>
                <w:rFonts w:cstheme="minorHAnsi"/>
              </w:rPr>
              <w:t>0</w:t>
            </w:r>
            <w:r w:rsidR="00543FE3" w:rsidRPr="0073621F">
              <w:rPr>
                <w:rFonts w:cstheme="minorHAnsi"/>
              </w:rPr>
              <w:t>00</w:t>
            </w:r>
            <w:r w:rsidR="006167D7" w:rsidRPr="0073621F">
              <w:rPr>
                <w:rFonts w:cstheme="minorHAnsi"/>
              </w:rPr>
              <w:t>.00</w:t>
            </w:r>
          </w:p>
        </w:tc>
      </w:tr>
      <w:tr w:rsidR="00771911" w:rsidRPr="0073621F" w:rsidTr="001A547E">
        <w:tc>
          <w:tcPr>
            <w:tcW w:w="2183" w:type="dxa"/>
            <w:vAlign w:val="center"/>
          </w:tcPr>
          <w:p w:rsidR="0089057E" w:rsidRPr="0073621F" w:rsidRDefault="0089057E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Pollution Prevention</w:t>
            </w:r>
          </w:p>
        </w:tc>
        <w:tc>
          <w:tcPr>
            <w:tcW w:w="1248" w:type="dxa"/>
            <w:vAlign w:val="center"/>
          </w:tcPr>
          <w:p w:rsidR="0089057E" w:rsidRPr="0073621F" w:rsidRDefault="00DC3F17" w:rsidP="001A547E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$5,000</w:t>
            </w:r>
            <w:r w:rsidR="00DC058B" w:rsidRPr="0073621F">
              <w:rPr>
                <w:rFonts w:cstheme="minorHAnsi"/>
              </w:rPr>
              <w:t>.00</w:t>
            </w:r>
          </w:p>
        </w:tc>
        <w:tc>
          <w:tcPr>
            <w:tcW w:w="1249" w:type="dxa"/>
            <w:vAlign w:val="center"/>
          </w:tcPr>
          <w:p w:rsidR="0089057E" w:rsidRPr="0073621F" w:rsidRDefault="00DC3F17" w:rsidP="001A547E">
            <w:pPr>
              <w:jc w:val="right"/>
              <w:rPr>
                <w:rFonts w:cstheme="minorHAnsi"/>
                <w:vertAlign w:val="superscript"/>
              </w:rPr>
            </w:pPr>
            <w:r w:rsidRPr="0073621F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3060" w:type="dxa"/>
            <w:vAlign w:val="center"/>
          </w:tcPr>
          <w:p w:rsidR="0089057E" w:rsidRPr="0073621F" w:rsidRDefault="0089057E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SWPPP-HWY Shop</w:t>
            </w:r>
            <w:r w:rsidR="00DC3F17" w:rsidRPr="0073621F">
              <w:rPr>
                <w:rFonts w:cstheme="minorHAnsi"/>
              </w:rPr>
              <w:t>(Maintenance &amp; Inspections)</w:t>
            </w:r>
          </w:p>
        </w:tc>
        <w:tc>
          <w:tcPr>
            <w:tcW w:w="1530" w:type="dxa"/>
            <w:vAlign w:val="center"/>
          </w:tcPr>
          <w:p w:rsidR="0089057E" w:rsidRPr="0073621F" w:rsidRDefault="003E74E9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C70093" w:rsidRPr="0073621F">
              <w:rPr>
                <w:rFonts w:cstheme="minorHAnsi"/>
              </w:rPr>
              <w:t>5,000</w:t>
            </w:r>
            <w:r w:rsidR="00DC058B" w:rsidRPr="0073621F">
              <w:rPr>
                <w:rFonts w:cstheme="minorHAnsi"/>
              </w:rPr>
              <w:t>.00</w:t>
            </w:r>
          </w:p>
        </w:tc>
      </w:tr>
      <w:tr w:rsidR="00771911" w:rsidRPr="0073621F" w:rsidTr="001A547E">
        <w:tc>
          <w:tcPr>
            <w:tcW w:w="2183" w:type="dxa"/>
            <w:vAlign w:val="center"/>
          </w:tcPr>
          <w:p w:rsidR="0089057E" w:rsidRPr="0073621F" w:rsidRDefault="00CE67E3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SW Quality</w:t>
            </w:r>
            <w:r w:rsidR="0089057E" w:rsidRPr="0073621F">
              <w:rPr>
                <w:rFonts w:cstheme="minorHAnsi"/>
              </w:rPr>
              <w:t xml:space="preserve"> Modeling</w:t>
            </w:r>
            <w:r w:rsidR="00C433FE" w:rsidRPr="0073621F">
              <w:rPr>
                <w:rFonts w:cstheme="minorHAnsi"/>
              </w:rPr>
              <w:t xml:space="preserve"> &amp; Storm Sewer Mapping</w:t>
            </w:r>
          </w:p>
        </w:tc>
        <w:tc>
          <w:tcPr>
            <w:tcW w:w="1248" w:type="dxa"/>
            <w:vAlign w:val="center"/>
          </w:tcPr>
          <w:p w:rsidR="0089057E" w:rsidRPr="0073621F" w:rsidRDefault="0089057E" w:rsidP="001A547E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D42A81" w:rsidRPr="0073621F">
              <w:rPr>
                <w:rFonts w:cstheme="minorHAnsi"/>
              </w:rPr>
              <w:t>10</w:t>
            </w:r>
            <w:r w:rsidRPr="0073621F">
              <w:rPr>
                <w:rFonts w:cstheme="minorHAnsi"/>
              </w:rPr>
              <w:t>,000.00</w:t>
            </w:r>
          </w:p>
        </w:tc>
        <w:tc>
          <w:tcPr>
            <w:tcW w:w="1249" w:type="dxa"/>
            <w:vAlign w:val="center"/>
          </w:tcPr>
          <w:p w:rsidR="0089057E" w:rsidRPr="0073621F" w:rsidRDefault="000A1AEE" w:rsidP="003715ED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15ED" w:rsidRPr="0073621F">
              <w:rPr>
                <w:rFonts w:cstheme="minorHAnsi"/>
              </w:rPr>
              <w:t>0.00</w:t>
            </w:r>
          </w:p>
        </w:tc>
        <w:tc>
          <w:tcPr>
            <w:tcW w:w="3060" w:type="dxa"/>
            <w:vAlign w:val="center"/>
          </w:tcPr>
          <w:p w:rsidR="0089057E" w:rsidRPr="0073621F" w:rsidRDefault="0089057E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Contracted Services (Westwood Engineering)</w:t>
            </w:r>
          </w:p>
        </w:tc>
        <w:tc>
          <w:tcPr>
            <w:tcW w:w="1530" w:type="dxa"/>
            <w:vAlign w:val="center"/>
          </w:tcPr>
          <w:p w:rsidR="0089057E" w:rsidRPr="0073621F" w:rsidRDefault="0019284B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6E2FFA" w:rsidRPr="0073621F">
              <w:rPr>
                <w:rFonts w:cstheme="minorHAnsi"/>
              </w:rPr>
              <w:t>10,000</w:t>
            </w:r>
            <w:r w:rsidR="00DC058B" w:rsidRPr="0073621F">
              <w:rPr>
                <w:rFonts w:cstheme="minorHAnsi"/>
              </w:rPr>
              <w:t>.00</w:t>
            </w:r>
          </w:p>
        </w:tc>
      </w:tr>
      <w:tr w:rsidR="002678B9" w:rsidRPr="0073621F" w:rsidTr="001A547E">
        <w:tc>
          <w:tcPr>
            <w:tcW w:w="9270" w:type="dxa"/>
            <w:gridSpan w:val="5"/>
            <w:shd w:val="clear" w:color="auto" w:fill="9CC2E5" w:themeFill="accent1" w:themeFillTint="99"/>
          </w:tcPr>
          <w:p w:rsidR="002678B9" w:rsidRPr="0073621F" w:rsidRDefault="00C433FE" w:rsidP="00C433FE">
            <w:pPr>
              <w:jc w:val="center"/>
              <w:rPr>
                <w:rFonts w:cstheme="minorHAnsi"/>
                <w:b/>
              </w:rPr>
            </w:pPr>
            <w:r w:rsidRPr="0073621F">
              <w:rPr>
                <w:rFonts w:cstheme="minorHAnsi"/>
                <w:b/>
              </w:rPr>
              <w:t>Revenue</w:t>
            </w:r>
          </w:p>
        </w:tc>
      </w:tr>
      <w:tr w:rsidR="00D720BF" w:rsidRPr="0073621F" w:rsidTr="001A547E">
        <w:tc>
          <w:tcPr>
            <w:tcW w:w="2183" w:type="dxa"/>
            <w:vAlign w:val="center"/>
          </w:tcPr>
          <w:p w:rsidR="00D720BF" w:rsidRPr="0073621F" w:rsidRDefault="00CE67E3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Construction</w:t>
            </w:r>
            <w:r w:rsidR="00D720BF" w:rsidRPr="0073621F">
              <w:rPr>
                <w:rFonts w:cstheme="minorHAnsi"/>
              </w:rPr>
              <w:t xml:space="preserve"> Site E/C</w:t>
            </w:r>
          </w:p>
        </w:tc>
        <w:tc>
          <w:tcPr>
            <w:tcW w:w="1248" w:type="dxa"/>
            <w:vAlign w:val="center"/>
          </w:tcPr>
          <w:p w:rsidR="00D720BF" w:rsidRPr="0073621F" w:rsidRDefault="00D720BF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15ED" w:rsidRPr="0073621F">
              <w:rPr>
                <w:rFonts w:cstheme="minorHAnsi"/>
              </w:rPr>
              <w:t>2</w:t>
            </w:r>
            <w:r w:rsidRPr="0073621F">
              <w:rPr>
                <w:rFonts w:cstheme="minorHAnsi"/>
              </w:rPr>
              <w:t>,000.00</w:t>
            </w:r>
          </w:p>
        </w:tc>
        <w:tc>
          <w:tcPr>
            <w:tcW w:w="1249" w:type="dxa"/>
            <w:vAlign w:val="center"/>
          </w:tcPr>
          <w:p w:rsidR="00D720BF" w:rsidRPr="0073621F" w:rsidRDefault="00D720BF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15ED" w:rsidRPr="0073621F">
              <w:rPr>
                <w:rFonts w:cstheme="minorHAnsi"/>
              </w:rPr>
              <w:t>35</w:t>
            </w:r>
            <w:r w:rsidRPr="0073621F">
              <w:rPr>
                <w:rFonts w:cstheme="minorHAnsi"/>
              </w:rPr>
              <w:t>0.00</w:t>
            </w:r>
          </w:p>
        </w:tc>
        <w:tc>
          <w:tcPr>
            <w:tcW w:w="3060" w:type="dxa"/>
            <w:vAlign w:val="center"/>
          </w:tcPr>
          <w:p w:rsidR="00D720BF" w:rsidRPr="0073621F" w:rsidRDefault="00D720BF" w:rsidP="001A547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Based on permit projections in MS4 UA</w:t>
            </w:r>
          </w:p>
        </w:tc>
        <w:tc>
          <w:tcPr>
            <w:tcW w:w="1530" w:type="dxa"/>
            <w:vAlign w:val="center"/>
          </w:tcPr>
          <w:p w:rsidR="00D720BF" w:rsidRPr="0073621F" w:rsidRDefault="009452B0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$2</w:t>
            </w:r>
            <w:r w:rsidR="00D720BF" w:rsidRPr="0073621F">
              <w:rPr>
                <w:rFonts w:cstheme="minorHAnsi"/>
              </w:rPr>
              <w:t>,000.00</w:t>
            </w:r>
          </w:p>
        </w:tc>
      </w:tr>
      <w:tr w:rsidR="00D720BF" w:rsidRPr="0073621F" w:rsidTr="001A547E">
        <w:tc>
          <w:tcPr>
            <w:tcW w:w="2183" w:type="dxa"/>
            <w:vAlign w:val="center"/>
          </w:tcPr>
          <w:p w:rsidR="00D720BF" w:rsidRPr="0073621F" w:rsidRDefault="00CE67E3" w:rsidP="0019284B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Post-Construction SW Management</w:t>
            </w:r>
          </w:p>
        </w:tc>
        <w:tc>
          <w:tcPr>
            <w:tcW w:w="1248" w:type="dxa"/>
            <w:vAlign w:val="center"/>
          </w:tcPr>
          <w:p w:rsidR="00D720BF" w:rsidRPr="0073621F" w:rsidRDefault="00D720BF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15ED" w:rsidRPr="0073621F">
              <w:rPr>
                <w:rFonts w:cstheme="minorHAnsi"/>
              </w:rPr>
              <w:t>2</w:t>
            </w:r>
            <w:r w:rsidRPr="0073621F">
              <w:rPr>
                <w:rFonts w:cstheme="minorHAnsi"/>
              </w:rPr>
              <w:t>,000.00</w:t>
            </w:r>
          </w:p>
        </w:tc>
        <w:tc>
          <w:tcPr>
            <w:tcW w:w="1249" w:type="dxa"/>
            <w:vAlign w:val="center"/>
          </w:tcPr>
          <w:p w:rsidR="00D720BF" w:rsidRPr="0073621F" w:rsidRDefault="00D720BF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</w:t>
            </w:r>
            <w:r w:rsidR="003715ED" w:rsidRPr="0073621F">
              <w:rPr>
                <w:rFonts w:cstheme="minorHAnsi"/>
              </w:rPr>
              <w:t>35</w:t>
            </w:r>
            <w:r w:rsidRPr="0073621F">
              <w:rPr>
                <w:rFonts w:cstheme="minorHAnsi"/>
              </w:rPr>
              <w:t>0.00</w:t>
            </w:r>
          </w:p>
        </w:tc>
        <w:tc>
          <w:tcPr>
            <w:tcW w:w="3060" w:type="dxa"/>
            <w:vAlign w:val="center"/>
          </w:tcPr>
          <w:p w:rsidR="00D720BF" w:rsidRPr="0073621F" w:rsidRDefault="00D720BF" w:rsidP="001A547E">
            <w:pPr>
              <w:jc w:val="center"/>
              <w:rPr>
                <w:rFonts w:cstheme="minorHAnsi"/>
              </w:rPr>
            </w:pPr>
            <w:r w:rsidRPr="0073621F">
              <w:rPr>
                <w:rFonts w:cstheme="minorHAnsi"/>
              </w:rPr>
              <w:t>Based on permit projections in MS4 UA</w:t>
            </w:r>
          </w:p>
        </w:tc>
        <w:tc>
          <w:tcPr>
            <w:tcW w:w="1530" w:type="dxa"/>
            <w:vAlign w:val="center"/>
          </w:tcPr>
          <w:p w:rsidR="00D720BF" w:rsidRPr="0073621F" w:rsidRDefault="009452B0" w:rsidP="0019284B">
            <w:pPr>
              <w:jc w:val="right"/>
              <w:rPr>
                <w:rFonts w:cstheme="minorHAnsi"/>
              </w:rPr>
            </w:pPr>
            <w:r w:rsidRPr="0073621F">
              <w:rPr>
                <w:rFonts w:cstheme="minorHAnsi"/>
              </w:rPr>
              <w:t>$2</w:t>
            </w:r>
            <w:r w:rsidR="00D720BF" w:rsidRPr="0073621F">
              <w:rPr>
                <w:rFonts w:cstheme="minorHAnsi"/>
              </w:rPr>
              <w:t>,000.00</w:t>
            </w:r>
          </w:p>
        </w:tc>
      </w:tr>
    </w:tbl>
    <w:p w:rsidR="0089057E" w:rsidRPr="0073621F" w:rsidRDefault="00DC3F17" w:rsidP="00F63697">
      <w:pPr>
        <w:rPr>
          <w:rFonts w:cstheme="minorHAnsi"/>
          <w:sz w:val="18"/>
        </w:rPr>
      </w:pPr>
      <w:r w:rsidRPr="0073621F">
        <w:rPr>
          <w:rFonts w:cstheme="minorHAnsi"/>
          <w:sz w:val="18"/>
        </w:rPr>
        <w:t>Note</w:t>
      </w:r>
      <w:r w:rsidRPr="0073621F">
        <w:rPr>
          <w:rFonts w:cstheme="minorHAnsi"/>
          <w:sz w:val="18"/>
          <w:vertAlign w:val="superscript"/>
        </w:rPr>
        <w:t>1</w:t>
      </w:r>
      <w:r w:rsidR="00BD3E56" w:rsidRPr="0073621F">
        <w:rPr>
          <w:rFonts w:cstheme="minorHAnsi"/>
          <w:sz w:val="18"/>
        </w:rPr>
        <w:t>: A</w:t>
      </w:r>
      <w:r w:rsidRPr="0073621F">
        <w:rPr>
          <w:rFonts w:cstheme="minorHAnsi"/>
          <w:sz w:val="18"/>
        </w:rPr>
        <w:t>ctual expenditures</w:t>
      </w:r>
      <w:r w:rsidR="00A4674F" w:rsidRPr="0073621F">
        <w:rPr>
          <w:rFonts w:cstheme="minorHAnsi"/>
          <w:sz w:val="18"/>
        </w:rPr>
        <w:t xml:space="preserve"> (202</w:t>
      </w:r>
      <w:r w:rsidR="000811D5" w:rsidRPr="0073621F">
        <w:rPr>
          <w:rFonts w:cstheme="minorHAnsi"/>
          <w:sz w:val="18"/>
        </w:rPr>
        <w:t>4</w:t>
      </w:r>
      <w:r w:rsidR="00BD3E56" w:rsidRPr="0073621F">
        <w:rPr>
          <w:rFonts w:cstheme="minorHAnsi"/>
          <w:sz w:val="18"/>
        </w:rPr>
        <w:t>)</w:t>
      </w:r>
      <w:r w:rsidRPr="0073621F">
        <w:rPr>
          <w:rFonts w:cstheme="minorHAnsi"/>
          <w:sz w:val="18"/>
        </w:rPr>
        <w:t xml:space="preserve"> </w:t>
      </w:r>
      <w:r w:rsidR="00BD3E56" w:rsidRPr="0073621F">
        <w:rPr>
          <w:rFonts w:cstheme="minorHAnsi"/>
          <w:sz w:val="18"/>
        </w:rPr>
        <w:t>were not</w:t>
      </w:r>
      <w:r w:rsidRPr="0073621F">
        <w:rPr>
          <w:rFonts w:cstheme="minorHAnsi"/>
          <w:sz w:val="18"/>
        </w:rPr>
        <w:t xml:space="preserve"> tracked at this level of </w:t>
      </w:r>
      <w:r w:rsidR="001A547E" w:rsidRPr="0073621F">
        <w:rPr>
          <w:rFonts w:cstheme="minorHAnsi"/>
          <w:sz w:val="18"/>
        </w:rPr>
        <w:t>granularity</w:t>
      </w:r>
      <w:r w:rsidRPr="0073621F">
        <w:rPr>
          <w:rFonts w:cstheme="minorHAnsi"/>
          <w:sz w:val="18"/>
        </w:rPr>
        <w:t xml:space="preserve">. </w:t>
      </w:r>
      <w:r w:rsidR="00A26803" w:rsidRPr="0073621F">
        <w:rPr>
          <w:rFonts w:cstheme="minorHAnsi"/>
          <w:sz w:val="18"/>
        </w:rPr>
        <w:t xml:space="preserve"> </w:t>
      </w:r>
      <w:r w:rsidRPr="0073621F">
        <w:rPr>
          <w:rFonts w:cstheme="minorHAnsi"/>
          <w:sz w:val="18"/>
        </w:rPr>
        <w:t xml:space="preserve">Per </w:t>
      </w:r>
      <w:r w:rsidR="001A547E" w:rsidRPr="0073621F">
        <w:rPr>
          <w:rFonts w:cstheme="minorHAnsi"/>
          <w:sz w:val="18"/>
        </w:rPr>
        <w:t>comm</w:t>
      </w:r>
      <w:r w:rsidR="002C54D9" w:rsidRPr="0073621F">
        <w:rPr>
          <w:rFonts w:cstheme="minorHAnsi"/>
          <w:sz w:val="18"/>
        </w:rPr>
        <w:t>u</w:t>
      </w:r>
      <w:r w:rsidR="001A547E" w:rsidRPr="0073621F">
        <w:rPr>
          <w:rFonts w:cstheme="minorHAnsi"/>
          <w:sz w:val="18"/>
        </w:rPr>
        <w:t>n</w:t>
      </w:r>
      <w:r w:rsidR="002C54D9" w:rsidRPr="0073621F">
        <w:rPr>
          <w:rFonts w:cstheme="minorHAnsi"/>
          <w:sz w:val="18"/>
        </w:rPr>
        <w:t>ic</w:t>
      </w:r>
      <w:r w:rsidR="001A547E" w:rsidRPr="0073621F">
        <w:rPr>
          <w:rFonts w:cstheme="minorHAnsi"/>
          <w:sz w:val="18"/>
        </w:rPr>
        <w:t xml:space="preserve">ation </w:t>
      </w:r>
      <w:r w:rsidR="00BD3E56" w:rsidRPr="0073621F">
        <w:rPr>
          <w:rFonts w:cstheme="minorHAnsi"/>
          <w:sz w:val="18"/>
        </w:rPr>
        <w:t xml:space="preserve">with the </w:t>
      </w:r>
      <w:r w:rsidRPr="0073621F">
        <w:rPr>
          <w:rFonts w:cstheme="minorHAnsi"/>
          <w:sz w:val="18"/>
        </w:rPr>
        <w:t>Hig</w:t>
      </w:r>
      <w:r w:rsidR="00BD3E56" w:rsidRPr="0073621F">
        <w:rPr>
          <w:rFonts w:cstheme="minorHAnsi"/>
          <w:sz w:val="18"/>
        </w:rPr>
        <w:t>h</w:t>
      </w:r>
      <w:r w:rsidRPr="0073621F">
        <w:rPr>
          <w:rFonts w:cstheme="minorHAnsi"/>
          <w:sz w:val="18"/>
        </w:rPr>
        <w:t>way Department,</w:t>
      </w:r>
      <w:r w:rsidR="00BD3E56" w:rsidRPr="0073621F">
        <w:rPr>
          <w:rFonts w:cstheme="minorHAnsi"/>
          <w:sz w:val="18"/>
        </w:rPr>
        <w:t xml:space="preserve"> the</w:t>
      </w:r>
      <w:r w:rsidRPr="0073621F">
        <w:rPr>
          <w:rFonts w:cstheme="minorHAnsi"/>
          <w:sz w:val="18"/>
        </w:rPr>
        <w:t xml:space="preserve"> </w:t>
      </w:r>
      <w:r w:rsidR="00BD3E56" w:rsidRPr="0073621F">
        <w:rPr>
          <w:rFonts w:cstheme="minorHAnsi"/>
          <w:sz w:val="18"/>
        </w:rPr>
        <w:t xml:space="preserve">‘Pollution Prevention’ expenditures </w:t>
      </w:r>
      <w:r w:rsidRPr="0073621F">
        <w:rPr>
          <w:rFonts w:cstheme="minorHAnsi"/>
          <w:sz w:val="18"/>
        </w:rPr>
        <w:t>derive from the drainage portion of Highway</w:t>
      </w:r>
      <w:r w:rsidR="00BD3E56" w:rsidRPr="0073621F">
        <w:rPr>
          <w:rFonts w:cstheme="minorHAnsi"/>
          <w:sz w:val="18"/>
        </w:rPr>
        <w:t>’</w:t>
      </w:r>
      <w:r w:rsidRPr="0073621F">
        <w:rPr>
          <w:rFonts w:cstheme="minorHAnsi"/>
          <w:sz w:val="18"/>
        </w:rPr>
        <w:t xml:space="preserve">s General Maintenance Budget. </w:t>
      </w:r>
    </w:p>
    <w:p w:rsidR="00B30D1F" w:rsidRPr="0073621F" w:rsidRDefault="00B30D1F" w:rsidP="00B30D1F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15" w:name="_Toc35951901"/>
      <w:r w:rsidRPr="0073621F">
        <w:rPr>
          <w:rFonts w:asciiTheme="minorHAnsi" w:hAnsiTheme="minorHAnsi" w:cstheme="minorHAnsi"/>
        </w:rPr>
        <w:t>Annual Report Summary</w:t>
      </w:r>
      <w:bookmarkEnd w:id="15"/>
    </w:p>
    <w:p w:rsidR="002E6B24" w:rsidRPr="0073621F" w:rsidRDefault="00293FD4" w:rsidP="002E6B24">
      <w:pPr>
        <w:rPr>
          <w:rFonts w:cstheme="minorHAnsi"/>
        </w:rPr>
      </w:pPr>
      <w:r w:rsidRPr="0073621F">
        <w:rPr>
          <w:rFonts w:cstheme="minorHAnsi"/>
        </w:rPr>
        <w:t xml:space="preserve">Outagamie County </w:t>
      </w:r>
      <w:r w:rsidR="0089139F" w:rsidRPr="0073621F">
        <w:rPr>
          <w:rFonts w:cstheme="minorHAnsi"/>
        </w:rPr>
        <w:t xml:space="preserve">remains committed </w:t>
      </w:r>
      <w:r w:rsidRPr="0073621F">
        <w:rPr>
          <w:rFonts w:cstheme="minorHAnsi"/>
        </w:rPr>
        <w:t xml:space="preserve">to </w:t>
      </w:r>
      <w:r w:rsidR="0089139F" w:rsidRPr="0073621F">
        <w:rPr>
          <w:rFonts w:cstheme="minorHAnsi"/>
        </w:rPr>
        <w:t>fulfilling</w:t>
      </w:r>
      <w:r w:rsidRPr="0073621F">
        <w:rPr>
          <w:rFonts w:cstheme="minorHAnsi"/>
        </w:rPr>
        <w:t xml:space="preserve"> the </w:t>
      </w:r>
      <w:r w:rsidR="0089139F" w:rsidRPr="0073621F">
        <w:rPr>
          <w:rFonts w:cstheme="minorHAnsi"/>
        </w:rPr>
        <w:t xml:space="preserve">requirements </w:t>
      </w:r>
      <w:r w:rsidRPr="0073621F">
        <w:rPr>
          <w:rFonts w:cstheme="minorHAnsi"/>
        </w:rPr>
        <w:t>of WDNR WPDES Permit #S050075-3</w:t>
      </w:r>
      <w:r w:rsidR="0089139F" w:rsidRPr="0073621F">
        <w:rPr>
          <w:rFonts w:cstheme="minorHAnsi"/>
        </w:rPr>
        <w:t>, by actively implementing and enforcing its MS4 program.</w:t>
      </w:r>
      <w:r w:rsidR="0073621F" w:rsidRPr="0073621F">
        <w:rPr>
          <w:rFonts w:cstheme="minorHAnsi"/>
        </w:rPr>
        <w:t xml:space="preserve"> </w:t>
      </w:r>
      <w:r w:rsidR="0089139F" w:rsidRPr="0073621F">
        <w:rPr>
          <w:rFonts w:cstheme="minorHAnsi"/>
        </w:rPr>
        <w:t xml:space="preserve"> Following the 2023 audit, necessary revisions were made to the compliance plan and submitted with the 2023 Annual Report, ensuring continue</w:t>
      </w:r>
      <w:r w:rsidR="0073621F" w:rsidRPr="0073621F">
        <w:rPr>
          <w:rFonts w:cstheme="minorHAnsi"/>
        </w:rPr>
        <w:t>d</w:t>
      </w:r>
      <w:r w:rsidR="0089139F" w:rsidRPr="0073621F">
        <w:rPr>
          <w:rFonts w:cstheme="minorHAnsi"/>
        </w:rPr>
        <w:t xml:space="preserve"> progress toward regulatory compliance and environmental stewardship</w:t>
      </w:r>
      <w:r w:rsidR="0071083E" w:rsidRPr="0073621F">
        <w:rPr>
          <w:rFonts w:cstheme="minorHAnsi"/>
        </w:rPr>
        <w:t>.</w:t>
      </w:r>
    </w:p>
    <w:p w:rsidR="0040462D" w:rsidRPr="0073621F" w:rsidRDefault="005A5B22" w:rsidP="0040462D">
      <w:pPr>
        <w:pStyle w:val="Heading1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bookmarkStart w:id="16" w:name="_Toc35951902"/>
      <w:r w:rsidRPr="0073621F">
        <w:rPr>
          <w:rFonts w:asciiTheme="minorHAnsi" w:hAnsiTheme="minorHAnsi" w:cstheme="minorHAnsi"/>
        </w:rPr>
        <w:t>Outagamie County Contacts</w:t>
      </w:r>
      <w:bookmarkEnd w:id="16"/>
    </w:p>
    <w:p w:rsidR="00013D1F" w:rsidRPr="0073621F" w:rsidRDefault="000B5149" w:rsidP="00013D1F">
      <w:pPr>
        <w:pStyle w:val="ListParagraph"/>
        <w:numPr>
          <w:ilvl w:val="0"/>
          <w:numId w:val="10"/>
        </w:numPr>
        <w:rPr>
          <w:rFonts w:cstheme="minorHAnsi"/>
        </w:rPr>
      </w:pPr>
      <w:r w:rsidRPr="0073621F">
        <w:rPr>
          <w:rFonts w:cstheme="minorHAnsi"/>
        </w:rPr>
        <w:t xml:space="preserve">Isaac </w:t>
      </w:r>
      <w:proofErr w:type="spellStart"/>
      <w:r w:rsidRPr="0073621F">
        <w:rPr>
          <w:rFonts w:cstheme="minorHAnsi"/>
        </w:rPr>
        <w:t>Uitenbroek</w:t>
      </w:r>
      <w:proofErr w:type="spellEnd"/>
    </w:p>
    <w:p w:rsidR="00013D1F" w:rsidRPr="0073621F" w:rsidRDefault="007F3E66" w:rsidP="00013D1F">
      <w:pPr>
        <w:pStyle w:val="ListParagraph"/>
        <w:numPr>
          <w:ilvl w:val="1"/>
          <w:numId w:val="10"/>
        </w:numPr>
        <w:rPr>
          <w:rFonts w:cstheme="minorHAnsi"/>
        </w:rPr>
      </w:pPr>
      <w:r w:rsidRPr="0073621F">
        <w:rPr>
          <w:rFonts w:cstheme="minorHAnsi"/>
        </w:rPr>
        <w:t xml:space="preserve">Development and Land Services - </w:t>
      </w:r>
      <w:r w:rsidR="00013D1F" w:rsidRPr="0073621F">
        <w:rPr>
          <w:rFonts w:cstheme="minorHAnsi"/>
        </w:rPr>
        <w:t>Zoning Administrator</w:t>
      </w:r>
    </w:p>
    <w:p w:rsidR="00013D1F" w:rsidRPr="0073621F" w:rsidRDefault="00013D1F" w:rsidP="00013D1F">
      <w:pPr>
        <w:pStyle w:val="ListParagraph"/>
        <w:numPr>
          <w:ilvl w:val="1"/>
          <w:numId w:val="10"/>
        </w:numPr>
        <w:rPr>
          <w:rFonts w:cstheme="minorHAnsi"/>
        </w:rPr>
      </w:pPr>
      <w:r w:rsidRPr="0073621F">
        <w:rPr>
          <w:rFonts w:cstheme="minorHAnsi"/>
        </w:rPr>
        <w:t>Telephone: (920)832-5046</w:t>
      </w:r>
    </w:p>
    <w:p w:rsidR="00013D1F" w:rsidRPr="0073621F" w:rsidRDefault="00013D1F" w:rsidP="00013D1F">
      <w:pPr>
        <w:pStyle w:val="ListParagraph"/>
        <w:numPr>
          <w:ilvl w:val="1"/>
          <w:numId w:val="10"/>
        </w:numPr>
        <w:rPr>
          <w:rFonts w:cstheme="minorHAnsi"/>
        </w:rPr>
      </w:pPr>
      <w:r w:rsidRPr="0073621F">
        <w:rPr>
          <w:rFonts w:cstheme="minorHAnsi"/>
        </w:rPr>
        <w:t xml:space="preserve">Email: </w:t>
      </w:r>
      <w:r w:rsidR="000B5149" w:rsidRPr="0073621F">
        <w:rPr>
          <w:rFonts w:cstheme="minorHAnsi"/>
        </w:rPr>
        <w:t>isaac</w:t>
      </w:r>
      <w:r w:rsidRPr="0073621F">
        <w:rPr>
          <w:rFonts w:cstheme="minorHAnsi"/>
        </w:rPr>
        <w:t>.</w:t>
      </w:r>
      <w:r w:rsidR="000B5149" w:rsidRPr="0073621F">
        <w:rPr>
          <w:rFonts w:cstheme="minorHAnsi"/>
        </w:rPr>
        <w:t>uitenbroek</w:t>
      </w:r>
      <w:r w:rsidRPr="0073621F">
        <w:rPr>
          <w:rFonts w:cstheme="minorHAnsi"/>
        </w:rPr>
        <w:t>@outagamie.org</w:t>
      </w:r>
    </w:p>
    <w:p w:rsidR="00013D1F" w:rsidRPr="0073621F" w:rsidRDefault="00013D1F" w:rsidP="00013D1F">
      <w:pPr>
        <w:pStyle w:val="ListParagraph"/>
        <w:numPr>
          <w:ilvl w:val="0"/>
          <w:numId w:val="10"/>
        </w:numPr>
        <w:rPr>
          <w:rFonts w:cstheme="minorHAnsi"/>
        </w:rPr>
      </w:pPr>
      <w:r w:rsidRPr="0073621F">
        <w:rPr>
          <w:rFonts w:cstheme="minorHAnsi"/>
        </w:rPr>
        <w:t>Claire Ebben</w:t>
      </w:r>
    </w:p>
    <w:p w:rsidR="00013D1F" w:rsidRPr="0073621F" w:rsidRDefault="007F3E66" w:rsidP="00013D1F">
      <w:pPr>
        <w:pStyle w:val="ListParagraph"/>
        <w:numPr>
          <w:ilvl w:val="1"/>
          <w:numId w:val="10"/>
        </w:numPr>
        <w:rPr>
          <w:rFonts w:cstheme="minorHAnsi"/>
        </w:rPr>
      </w:pPr>
      <w:r w:rsidRPr="0073621F">
        <w:rPr>
          <w:rFonts w:cstheme="minorHAnsi"/>
        </w:rPr>
        <w:t>Development and Land Services -</w:t>
      </w:r>
      <w:r w:rsidR="00013D1F" w:rsidRPr="0073621F">
        <w:rPr>
          <w:rFonts w:cstheme="minorHAnsi"/>
        </w:rPr>
        <w:t xml:space="preserve"> Land Use Specialist</w:t>
      </w:r>
    </w:p>
    <w:p w:rsidR="00013D1F" w:rsidRPr="0073621F" w:rsidRDefault="00013D1F" w:rsidP="00013D1F">
      <w:pPr>
        <w:pStyle w:val="ListParagraph"/>
        <w:numPr>
          <w:ilvl w:val="1"/>
          <w:numId w:val="10"/>
        </w:numPr>
        <w:rPr>
          <w:rFonts w:cstheme="minorHAnsi"/>
        </w:rPr>
      </w:pPr>
      <w:r w:rsidRPr="0073621F">
        <w:rPr>
          <w:rFonts w:cstheme="minorHAnsi"/>
        </w:rPr>
        <w:t>Telephone: (920)832-2168</w:t>
      </w:r>
    </w:p>
    <w:p w:rsidR="00013D1F" w:rsidRPr="0073621F" w:rsidRDefault="00E226D6" w:rsidP="00013D1F">
      <w:pPr>
        <w:pStyle w:val="ListParagraph"/>
        <w:numPr>
          <w:ilvl w:val="1"/>
          <w:numId w:val="10"/>
        </w:numPr>
        <w:rPr>
          <w:rFonts w:cstheme="minorHAnsi"/>
        </w:rPr>
      </w:pPr>
      <w:r w:rsidRPr="0073621F">
        <w:rPr>
          <w:rFonts w:cstheme="minorHAnsi"/>
        </w:rPr>
        <w:t>Email:</w:t>
      </w:r>
      <w:r w:rsidR="00AD16F2" w:rsidRPr="0073621F">
        <w:rPr>
          <w:rFonts w:cstheme="minorHAnsi"/>
        </w:rPr>
        <w:t xml:space="preserve"> c</w:t>
      </w:r>
      <w:r w:rsidR="00013D1F" w:rsidRPr="0073621F">
        <w:rPr>
          <w:rFonts w:cstheme="minorHAnsi"/>
        </w:rPr>
        <w:t>laire.ebben@outagamie.org</w:t>
      </w:r>
    </w:p>
    <w:sectPr w:rsidR="00013D1F" w:rsidRPr="0073621F" w:rsidSect="005901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2D" w:rsidRDefault="00F1502D" w:rsidP="00B576CC">
      <w:pPr>
        <w:spacing w:after="0" w:line="240" w:lineRule="auto"/>
      </w:pPr>
      <w:r>
        <w:separator/>
      </w:r>
    </w:p>
  </w:endnote>
  <w:endnote w:type="continuationSeparator" w:id="0">
    <w:p w:rsidR="00F1502D" w:rsidRDefault="00F1502D" w:rsidP="00B5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299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1502D" w:rsidRDefault="00F150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0C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0C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502D" w:rsidRDefault="00F1502D">
    <w:pPr>
      <w:pStyle w:val="Footer"/>
    </w:pPr>
  </w:p>
  <w:p w:rsidR="00F1502D" w:rsidRDefault="00F1502D"/>
  <w:p w:rsidR="00F1502D" w:rsidRDefault="00F150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2D" w:rsidRDefault="00F1502D" w:rsidP="00B576CC">
      <w:pPr>
        <w:spacing w:after="0" w:line="240" w:lineRule="auto"/>
      </w:pPr>
      <w:r>
        <w:separator/>
      </w:r>
    </w:p>
  </w:footnote>
  <w:footnote w:type="continuationSeparator" w:id="0">
    <w:p w:rsidR="00F1502D" w:rsidRDefault="00F1502D" w:rsidP="00B5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70B" w:rsidRDefault="00A951E1" w:rsidP="00662A09">
    <w:pPr>
      <w:pStyle w:val="Header"/>
    </w:pPr>
    <w:sdt>
      <w:sdtPr>
        <w:id w:val="-2103330473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7373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4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9"/>
      <w:gridCol w:w="5181"/>
    </w:tblGrid>
    <w:tr w:rsidR="00F1502D" w:rsidRPr="00F5540B" w:rsidTr="007517B6">
      <w:trPr>
        <w:trHeight w:hRule="exact" w:val="1623"/>
      </w:trPr>
      <w:tc>
        <w:tcPr>
          <w:tcW w:w="4359" w:type="dxa"/>
        </w:tcPr>
        <w:p w:rsidR="00F1502D" w:rsidRPr="00F5540B" w:rsidRDefault="00F1502D" w:rsidP="00D7453E">
          <w:pPr>
            <w:jc w:val="both"/>
            <w:rPr>
              <w:rFonts w:ascii="Arial" w:hAnsi="Arial" w:cs="Arial"/>
            </w:rPr>
          </w:pPr>
          <w:r w:rsidRPr="00F5540B">
            <w:rPr>
              <w:rFonts w:ascii="Arial" w:hAnsi="Arial" w:cs="Arial"/>
              <w:noProof/>
            </w:rPr>
            <w:drawing>
              <wp:inline distT="0" distB="0" distL="0" distR="0" wp14:anchorId="3D937AFB" wp14:editId="5DE1C7F9">
                <wp:extent cx="2631161" cy="6679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2125" cy="67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1" w:type="dxa"/>
        </w:tcPr>
        <w:p w:rsidR="00F1502D" w:rsidRPr="00015D49" w:rsidRDefault="00F1502D" w:rsidP="00D7453E">
          <w:pPr>
            <w:jc w:val="right"/>
            <w:rPr>
              <w:rFonts w:cstheme="minorHAnsi"/>
              <w:b/>
              <w:sz w:val="20"/>
            </w:rPr>
          </w:pPr>
          <w:r>
            <w:rPr>
              <w:rFonts w:cstheme="minorHAnsi"/>
              <w:b/>
            </w:rPr>
            <w:t xml:space="preserve">             </w:t>
          </w:r>
          <w:r w:rsidRPr="00015D49">
            <w:rPr>
              <w:rFonts w:cstheme="minorHAnsi"/>
              <w:b/>
              <w:sz w:val="20"/>
            </w:rPr>
            <w:t>Department of Development and Land Services</w:t>
          </w:r>
        </w:p>
        <w:p w:rsidR="00F1502D" w:rsidRPr="00015D49" w:rsidRDefault="00F1502D" w:rsidP="00D7453E">
          <w:pPr>
            <w:jc w:val="right"/>
            <w:rPr>
              <w:rFonts w:cstheme="minorHAnsi"/>
              <w:b/>
              <w:sz w:val="20"/>
            </w:rPr>
          </w:pPr>
          <w:r w:rsidRPr="00015D49">
            <w:rPr>
              <w:rFonts w:cstheme="minorHAnsi"/>
              <w:b/>
              <w:sz w:val="20"/>
            </w:rPr>
            <w:t>Planning &amp; Zoning | GIS &amp; Land Information</w:t>
          </w:r>
        </w:p>
        <w:p w:rsidR="00F1502D" w:rsidRPr="00015D49" w:rsidRDefault="00F1502D" w:rsidP="00D7453E">
          <w:pPr>
            <w:jc w:val="right"/>
            <w:rPr>
              <w:rFonts w:cstheme="minorHAnsi"/>
              <w:sz w:val="20"/>
            </w:rPr>
          </w:pPr>
          <w:r w:rsidRPr="00015D49">
            <w:rPr>
              <w:rFonts w:cstheme="minorHAnsi"/>
              <w:sz w:val="20"/>
            </w:rPr>
            <w:t>320 S. Walnut St. | Appleton, WI 54911</w:t>
          </w:r>
        </w:p>
        <w:p w:rsidR="00F1502D" w:rsidRPr="00015D49" w:rsidRDefault="00F1502D" w:rsidP="00D7453E">
          <w:pPr>
            <w:jc w:val="right"/>
            <w:rPr>
              <w:rFonts w:cstheme="minorHAnsi"/>
              <w:sz w:val="20"/>
            </w:rPr>
          </w:pPr>
          <w:r w:rsidRPr="00015D49">
            <w:rPr>
              <w:rFonts w:cstheme="minorHAnsi"/>
              <w:sz w:val="20"/>
            </w:rPr>
            <w:t>Outagamie County Government Center, 3rd Floor</w:t>
          </w:r>
        </w:p>
        <w:p w:rsidR="00F1502D" w:rsidRPr="00015D49" w:rsidRDefault="00F1502D" w:rsidP="00D7453E">
          <w:pPr>
            <w:jc w:val="right"/>
            <w:rPr>
              <w:rFonts w:cstheme="minorHAnsi"/>
              <w:sz w:val="20"/>
            </w:rPr>
          </w:pPr>
          <w:r w:rsidRPr="00015D49">
            <w:rPr>
              <w:rFonts w:cstheme="minorHAnsi"/>
              <w:sz w:val="20"/>
            </w:rPr>
            <w:t>Phone: (920) 832-5255 Fax: (920) 832-4770</w:t>
          </w:r>
        </w:p>
        <w:p w:rsidR="00F1502D" w:rsidRPr="00F5540B" w:rsidRDefault="00F1502D" w:rsidP="00D7453E">
          <w:pPr>
            <w:tabs>
              <w:tab w:val="left" w:pos="2141"/>
              <w:tab w:val="center" w:pos="2482"/>
              <w:tab w:val="right" w:pos="4965"/>
            </w:tabs>
            <w:rPr>
              <w:rFonts w:ascii="Arial" w:hAnsi="Arial" w:cs="Arial"/>
            </w:rPr>
          </w:pPr>
          <w:r w:rsidRPr="00015D49">
            <w:rPr>
              <w:rFonts w:cstheme="minorHAnsi"/>
              <w:sz w:val="20"/>
            </w:rPr>
            <w:tab/>
          </w:r>
          <w:r w:rsidRPr="00015D49">
            <w:rPr>
              <w:rFonts w:cstheme="minorHAnsi"/>
              <w:sz w:val="20"/>
            </w:rPr>
            <w:tab/>
          </w:r>
          <w:r w:rsidRPr="00015D49">
            <w:rPr>
              <w:rFonts w:cstheme="minorHAnsi"/>
              <w:sz w:val="20"/>
            </w:rPr>
            <w:tab/>
            <w:t>www.outagamie.org</w:t>
          </w:r>
        </w:p>
      </w:tc>
    </w:tr>
  </w:tbl>
  <w:p w:rsidR="00F1502D" w:rsidRDefault="00F15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3D9"/>
    <w:multiLevelType w:val="hybridMultilevel"/>
    <w:tmpl w:val="95DA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77091"/>
    <w:multiLevelType w:val="hybridMultilevel"/>
    <w:tmpl w:val="654C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3C01"/>
    <w:multiLevelType w:val="hybridMultilevel"/>
    <w:tmpl w:val="6FB2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59B7"/>
    <w:multiLevelType w:val="hybridMultilevel"/>
    <w:tmpl w:val="0F6C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8374B"/>
    <w:multiLevelType w:val="hybridMultilevel"/>
    <w:tmpl w:val="D036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1E1B"/>
    <w:multiLevelType w:val="hybridMultilevel"/>
    <w:tmpl w:val="E04076A2"/>
    <w:lvl w:ilvl="0" w:tplc="9D44E594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0BB577A"/>
    <w:multiLevelType w:val="hybridMultilevel"/>
    <w:tmpl w:val="4A46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0D10"/>
    <w:multiLevelType w:val="hybridMultilevel"/>
    <w:tmpl w:val="BCAA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B71C8"/>
    <w:multiLevelType w:val="hybridMultilevel"/>
    <w:tmpl w:val="9F6A0CF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BC492C"/>
    <w:multiLevelType w:val="hybridMultilevel"/>
    <w:tmpl w:val="A438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756E6"/>
    <w:multiLevelType w:val="hybridMultilevel"/>
    <w:tmpl w:val="1932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26354"/>
    <w:multiLevelType w:val="hybridMultilevel"/>
    <w:tmpl w:val="5BCCF988"/>
    <w:lvl w:ilvl="0" w:tplc="3B36D9B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EA203F"/>
    <w:multiLevelType w:val="hybridMultilevel"/>
    <w:tmpl w:val="8346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5FBD"/>
    <w:multiLevelType w:val="multilevel"/>
    <w:tmpl w:val="74E600F4"/>
    <w:lvl w:ilvl="0">
      <w:start w:val="1"/>
      <w:numFmt w:val="decimal"/>
      <w:lvlText w:val="%1."/>
      <w:lvlJc w:val="left"/>
      <w:pPr>
        <w:ind w:left="320" w:hanging="221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433" w:hanging="333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820" w:hanging="504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lowerLetter"/>
      <w:lvlText w:val="%4."/>
      <w:lvlJc w:val="left"/>
      <w:pPr>
        <w:ind w:left="1540" w:hanging="219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4">
      <w:start w:val="1"/>
      <w:numFmt w:val="decimal"/>
      <w:lvlText w:val="(%5)"/>
      <w:lvlJc w:val="left"/>
      <w:pPr>
        <w:ind w:left="1880" w:hanging="300"/>
      </w:pPr>
      <w:rPr>
        <w:rFonts w:ascii="Calibri" w:eastAsia="Calibri" w:hAnsi="Calibri" w:hint="default"/>
        <w:b/>
        <w:bCs/>
        <w:sz w:val="22"/>
        <w:szCs w:val="22"/>
      </w:rPr>
    </w:lvl>
    <w:lvl w:ilvl="5">
      <w:start w:val="1"/>
      <w:numFmt w:val="lowerRoman"/>
      <w:lvlText w:val="%6."/>
      <w:lvlJc w:val="left"/>
      <w:pPr>
        <w:ind w:left="2601" w:hanging="164"/>
      </w:pPr>
      <w:rPr>
        <w:rFonts w:ascii="Calibri" w:eastAsia="Calibri" w:hAnsi="Calibri" w:hint="default"/>
        <w:b/>
        <w:bCs/>
        <w:sz w:val="22"/>
        <w:szCs w:val="22"/>
      </w:rPr>
    </w:lvl>
    <w:lvl w:ilvl="6">
      <w:start w:val="1"/>
      <w:numFmt w:val="bullet"/>
      <w:lvlText w:val="•"/>
      <w:lvlJc w:val="left"/>
      <w:pPr>
        <w:ind w:left="15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58" w:hanging="164"/>
      </w:pPr>
      <w:rPr>
        <w:rFonts w:hint="default"/>
      </w:rPr>
    </w:lvl>
  </w:abstractNum>
  <w:abstractNum w:abstractNumId="14" w15:restartNumberingAfterBreak="0">
    <w:nsid w:val="40554B4A"/>
    <w:multiLevelType w:val="hybridMultilevel"/>
    <w:tmpl w:val="588E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A076A"/>
    <w:multiLevelType w:val="hybridMultilevel"/>
    <w:tmpl w:val="2692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E3CDE"/>
    <w:multiLevelType w:val="hybridMultilevel"/>
    <w:tmpl w:val="A1E4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B55F2"/>
    <w:multiLevelType w:val="hybridMultilevel"/>
    <w:tmpl w:val="DC0C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51B9"/>
    <w:multiLevelType w:val="multilevel"/>
    <w:tmpl w:val="EC5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8A3B62"/>
    <w:multiLevelType w:val="hybridMultilevel"/>
    <w:tmpl w:val="62861398"/>
    <w:lvl w:ilvl="0" w:tplc="02DC05A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D461B"/>
    <w:multiLevelType w:val="hybridMultilevel"/>
    <w:tmpl w:val="85E2D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97E70"/>
    <w:multiLevelType w:val="hybridMultilevel"/>
    <w:tmpl w:val="AEA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01C84"/>
    <w:multiLevelType w:val="hybridMultilevel"/>
    <w:tmpl w:val="4850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05259"/>
    <w:multiLevelType w:val="hybridMultilevel"/>
    <w:tmpl w:val="C31C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462BF"/>
    <w:multiLevelType w:val="hybridMultilevel"/>
    <w:tmpl w:val="25E40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D712DF"/>
    <w:multiLevelType w:val="hybridMultilevel"/>
    <w:tmpl w:val="3606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F157E"/>
    <w:multiLevelType w:val="hybridMultilevel"/>
    <w:tmpl w:val="CFB4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B4C3B"/>
    <w:multiLevelType w:val="hybridMultilevel"/>
    <w:tmpl w:val="A4F4A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60ECC"/>
    <w:multiLevelType w:val="hybridMultilevel"/>
    <w:tmpl w:val="C1F8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E7784"/>
    <w:multiLevelType w:val="hybridMultilevel"/>
    <w:tmpl w:val="C2EA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A4ED9"/>
    <w:multiLevelType w:val="hybridMultilevel"/>
    <w:tmpl w:val="1D08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82B05"/>
    <w:multiLevelType w:val="hybridMultilevel"/>
    <w:tmpl w:val="36ACCE4A"/>
    <w:lvl w:ilvl="0" w:tplc="FD38DC9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FB520A3"/>
    <w:multiLevelType w:val="hybridMultilevel"/>
    <w:tmpl w:val="7EBA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8"/>
  </w:num>
  <w:num w:numId="4">
    <w:abstractNumId w:val="24"/>
  </w:num>
  <w:num w:numId="5">
    <w:abstractNumId w:val="2"/>
  </w:num>
  <w:num w:numId="6">
    <w:abstractNumId w:val="1"/>
  </w:num>
  <w:num w:numId="7">
    <w:abstractNumId w:val="16"/>
  </w:num>
  <w:num w:numId="8">
    <w:abstractNumId w:val="25"/>
  </w:num>
  <w:num w:numId="9">
    <w:abstractNumId w:val="9"/>
  </w:num>
  <w:num w:numId="10">
    <w:abstractNumId w:val="26"/>
  </w:num>
  <w:num w:numId="11">
    <w:abstractNumId w:val="32"/>
  </w:num>
  <w:num w:numId="12">
    <w:abstractNumId w:val="17"/>
  </w:num>
  <w:num w:numId="13">
    <w:abstractNumId w:val="31"/>
  </w:num>
  <w:num w:numId="14">
    <w:abstractNumId w:val="11"/>
  </w:num>
  <w:num w:numId="15">
    <w:abstractNumId w:val="19"/>
  </w:num>
  <w:num w:numId="16">
    <w:abstractNumId w:val="5"/>
  </w:num>
  <w:num w:numId="17">
    <w:abstractNumId w:val="12"/>
  </w:num>
  <w:num w:numId="18">
    <w:abstractNumId w:val="23"/>
  </w:num>
  <w:num w:numId="19">
    <w:abstractNumId w:val="10"/>
  </w:num>
  <w:num w:numId="20">
    <w:abstractNumId w:val="13"/>
  </w:num>
  <w:num w:numId="21">
    <w:abstractNumId w:val="0"/>
  </w:num>
  <w:num w:numId="22">
    <w:abstractNumId w:val="8"/>
  </w:num>
  <w:num w:numId="23">
    <w:abstractNumId w:val="30"/>
  </w:num>
  <w:num w:numId="24">
    <w:abstractNumId w:val="20"/>
  </w:num>
  <w:num w:numId="25">
    <w:abstractNumId w:val="28"/>
  </w:num>
  <w:num w:numId="26">
    <w:abstractNumId w:val="6"/>
  </w:num>
  <w:num w:numId="27">
    <w:abstractNumId w:val="14"/>
  </w:num>
  <w:num w:numId="28">
    <w:abstractNumId w:val="21"/>
  </w:num>
  <w:num w:numId="29">
    <w:abstractNumId w:val="29"/>
  </w:num>
  <w:num w:numId="30">
    <w:abstractNumId w:val="15"/>
  </w:num>
  <w:num w:numId="31">
    <w:abstractNumId w:val="3"/>
  </w:num>
  <w:num w:numId="32">
    <w:abstractNumId w:val="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73740"/>
    <o:shapelayout v:ext="edit">
      <o:idmap v:ext="edit" data="7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CC"/>
    <w:rsid w:val="000060D0"/>
    <w:rsid w:val="00010FAB"/>
    <w:rsid w:val="00011175"/>
    <w:rsid w:val="00013D1F"/>
    <w:rsid w:val="000159E1"/>
    <w:rsid w:val="00015D49"/>
    <w:rsid w:val="00016C20"/>
    <w:rsid w:val="000241D1"/>
    <w:rsid w:val="000258F4"/>
    <w:rsid w:val="00027A9C"/>
    <w:rsid w:val="00031D55"/>
    <w:rsid w:val="00032E48"/>
    <w:rsid w:val="00033221"/>
    <w:rsid w:val="00034DA4"/>
    <w:rsid w:val="00036344"/>
    <w:rsid w:val="0004172E"/>
    <w:rsid w:val="00044252"/>
    <w:rsid w:val="00050504"/>
    <w:rsid w:val="00050845"/>
    <w:rsid w:val="00051A95"/>
    <w:rsid w:val="00060BBC"/>
    <w:rsid w:val="000622AC"/>
    <w:rsid w:val="00064DB3"/>
    <w:rsid w:val="00065B8F"/>
    <w:rsid w:val="00065FF6"/>
    <w:rsid w:val="00071D91"/>
    <w:rsid w:val="00072033"/>
    <w:rsid w:val="00073BDF"/>
    <w:rsid w:val="000801AB"/>
    <w:rsid w:val="000811D5"/>
    <w:rsid w:val="000819C0"/>
    <w:rsid w:val="0008248C"/>
    <w:rsid w:val="00083A7C"/>
    <w:rsid w:val="00090A1C"/>
    <w:rsid w:val="000926AB"/>
    <w:rsid w:val="00093420"/>
    <w:rsid w:val="000949D0"/>
    <w:rsid w:val="00095EC2"/>
    <w:rsid w:val="0009645E"/>
    <w:rsid w:val="000A196D"/>
    <w:rsid w:val="000A1AEE"/>
    <w:rsid w:val="000A2C92"/>
    <w:rsid w:val="000A2D66"/>
    <w:rsid w:val="000B4A3B"/>
    <w:rsid w:val="000B5149"/>
    <w:rsid w:val="000B5360"/>
    <w:rsid w:val="000C2D3E"/>
    <w:rsid w:val="000C3E8C"/>
    <w:rsid w:val="000C651F"/>
    <w:rsid w:val="000D2B33"/>
    <w:rsid w:val="000D5D9A"/>
    <w:rsid w:val="000D7A83"/>
    <w:rsid w:val="000E0300"/>
    <w:rsid w:val="000E093B"/>
    <w:rsid w:val="000E5569"/>
    <w:rsid w:val="000E6003"/>
    <w:rsid w:val="000E740A"/>
    <w:rsid w:val="000E746E"/>
    <w:rsid w:val="000E78E2"/>
    <w:rsid w:val="000F0E85"/>
    <w:rsid w:val="000F5574"/>
    <w:rsid w:val="000F6E0F"/>
    <w:rsid w:val="000F7FF4"/>
    <w:rsid w:val="00101319"/>
    <w:rsid w:val="00103615"/>
    <w:rsid w:val="0010561E"/>
    <w:rsid w:val="00107CD5"/>
    <w:rsid w:val="00110BB0"/>
    <w:rsid w:val="00112897"/>
    <w:rsid w:val="00114E50"/>
    <w:rsid w:val="00114E71"/>
    <w:rsid w:val="0011655C"/>
    <w:rsid w:val="00116E7D"/>
    <w:rsid w:val="001248B3"/>
    <w:rsid w:val="001260D5"/>
    <w:rsid w:val="00127927"/>
    <w:rsid w:val="001335DA"/>
    <w:rsid w:val="00137E19"/>
    <w:rsid w:val="001434BE"/>
    <w:rsid w:val="00144FE5"/>
    <w:rsid w:val="00145607"/>
    <w:rsid w:val="001518E4"/>
    <w:rsid w:val="00151AF0"/>
    <w:rsid w:val="00157D47"/>
    <w:rsid w:val="00162F8B"/>
    <w:rsid w:val="0017002C"/>
    <w:rsid w:val="00170366"/>
    <w:rsid w:val="00174AE3"/>
    <w:rsid w:val="00180677"/>
    <w:rsid w:val="00187515"/>
    <w:rsid w:val="00187B09"/>
    <w:rsid w:val="00187EEE"/>
    <w:rsid w:val="001908CC"/>
    <w:rsid w:val="00191A13"/>
    <w:rsid w:val="0019254E"/>
    <w:rsid w:val="0019284B"/>
    <w:rsid w:val="00195814"/>
    <w:rsid w:val="00195CB4"/>
    <w:rsid w:val="00196D28"/>
    <w:rsid w:val="001A1C53"/>
    <w:rsid w:val="001A24C4"/>
    <w:rsid w:val="001A37B7"/>
    <w:rsid w:val="001A547E"/>
    <w:rsid w:val="001B4238"/>
    <w:rsid w:val="001B730C"/>
    <w:rsid w:val="001C00D6"/>
    <w:rsid w:val="001C3757"/>
    <w:rsid w:val="001C5817"/>
    <w:rsid w:val="001C74BC"/>
    <w:rsid w:val="001D1070"/>
    <w:rsid w:val="001D4494"/>
    <w:rsid w:val="001D751C"/>
    <w:rsid w:val="001D7D35"/>
    <w:rsid w:val="001E146A"/>
    <w:rsid w:val="001E2E16"/>
    <w:rsid w:val="001E5668"/>
    <w:rsid w:val="001F067E"/>
    <w:rsid w:val="001F7C40"/>
    <w:rsid w:val="00200423"/>
    <w:rsid w:val="002023EB"/>
    <w:rsid w:val="002108F7"/>
    <w:rsid w:val="00213325"/>
    <w:rsid w:val="002166C5"/>
    <w:rsid w:val="002215D4"/>
    <w:rsid w:val="002239F2"/>
    <w:rsid w:val="0023102E"/>
    <w:rsid w:val="00231EE6"/>
    <w:rsid w:val="00234512"/>
    <w:rsid w:val="0023493E"/>
    <w:rsid w:val="00234B4F"/>
    <w:rsid w:val="00237434"/>
    <w:rsid w:val="0024136A"/>
    <w:rsid w:val="00241ED7"/>
    <w:rsid w:val="00241F94"/>
    <w:rsid w:val="00244C2C"/>
    <w:rsid w:val="00245B95"/>
    <w:rsid w:val="00247078"/>
    <w:rsid w:val="002474A7"/>
    <w:rsid w:val="002517F7"/>
    <w:rsid w:val="002547B0"/>
    <w:rsid w:val="002571B5"/>
    <w:rsid w:val="002600EA"/>
    <w:rsid w:val="002606F6"/>
    <w:rsid w:val="002620BD"/>
    <w:rsid w:val="002677D1"/>
    <w:rsid w:val="002678B9"/>
    <w:rsid w:val="0027144D"/>
    <w:rsid w:val="00272092"/>
    <w:rsid w:val="00273D31"/>
    <w:rsid w:val="002772B5"/>
    <w:rsid w:val="00281A66"/>
    <w:rsid w:val="00283363"/>
    <w:rsid w:val="00287ADA"/>
    <w:rsid w:val="002935D6"/>
    <w:rsid w:val="002937FC"/>
    <w:rsid w:val="002939BF"/>
    <w:rsid w:val="00293FD4"/>
    <w:rsid w:val="002A2502"/>
    <w:rsid w:val="002A25C3"/>
    <w:rsid w:val="002A415A"/>
    <w:rsid w:val="002A4EA8"/>
    <w:rsid w:val="002B02C4"/>
    <w:rsid w:val="002B2154"/>
    <w:rsid w:val="002B3C69"/>
    <w:rsid w:val="002B454D"/>
    <w:rsid w:val="002C01A8"/>
    <w:rsid w:val="002C04A7"/>
    <w:rsid w:val="002C3681"/>
    <w:rsid w:val="002C3899"/>
    <w:rsid w:val="002C54D9"/>
    <w:rsid w:val="002C659D"/>
    <w:rsid w:val="002D4BB8"/>
    <w:rsid w:val="002D5DAD"/>
    <w:rsid w:val="002E146C"/>
    <w:rsid w:val="002E2C48"/>
    <w:rsid w:val="002E3020"/>
    <w:rsid w:val="002E46B6"/>
    <w:rsid w:val="002E6B24"/>
    <w:rsid w:val="002E6BBF"/>
    <w:rsid w:val="002E724C"/>
    <w:rsid w:val="002F6056"/>
    <w:rsid w:val="00302D5C"/>
    <w:rsid w:val="003032B2"/>
    <w:rsid w:val="00304ABC"/>
    <w:rsid w:val="00305903"/>
    <w:rsid w:val="0030655D"/>
    <w:rsid w:val="00307821"/>
    <w:rsid w:val="00307D10"/>
    <w:rsid w:val="00310445"/>
    <w:rsid w:val="00312C88"/>
    <w:rsid w:val="003168D4"/>
    <w:rsid w:val="003170CD"/>
    <w:rsid w:val="00320058"/>
    <w:rsid w:val="00320716"/>
    <w:rsid w:val="00324828"/>
    <w:rsid w:val="00324C0C"/>
    <w:rsid w:val="00325B97"/>
    <w:rsid w:val="00330360"/>
    <w:rsid w:val="0033333D"/>
    <w:rsid w:val="003344CA"/>
    <w:rsid w:val="00343EB1"/>
    <w:rsid w:val="00343FFA"/>
    <w:rsid w:val="0034400C"/>
    <w:rsid w:val="0034563E"/>
    <w:rsid w:val="0034756C"/>
    <w:rsid w:val="00347E62"/>
    <w:rsid w:val="00351C83"/>
    <w:rsid w:val="0035498B"/>
    <w:rsid w:val="00361A62"/>
    <w:rsid w:val="00362DFD"/>
    <w:rsid w:val="00363536"/>
    <w:rsid w:val="00365309"/>
    <w:rsid w:val="00367128"/>
    <w:rsid w:val="00367BD7"/>
    <w:rsid w:val="003715ED"/>
    <w:rsid w:val="003729CC"/>
    <w:rsid w:val="00374586"/>
    <w:rsid w:val="00375C23"/>
    <w:rsid w:val="00381B5D"/>
    <w:rsid w:val="00386B67"/>
    <w:rsid w:val="00390481"/>
    <w:rsid w:val="003926B8"/>
    <w:rsid w:val="0039624E"/>
    <w:rsid w:val="003A0669"/>
    <w:rsid w:val="003A4B6A"/>
    <w:rsid w:val="003A5210"/>
    <w:rsid w:val="003A5A55"/>
    <w:rsid w:val="003A5DD3"/>
    <w:rsid w:val="003B1B12"/>
    <w:rsid w:val="003B20E6"/>
    <w:rsid w:val="003B2368"/>
    <w:rsid w:val="003C0988"/>
    <w:rsid w:val="003C103A"/>
    <w:rsid w:val="003C2F12"/>
    <w:rsid w:val="003D2DE4"/>
    <w:rsid w:val="003D364D"/>
    <w:rsid w:val="003D48DC"/>
    <w:rsid w:val="003E0BF5"/>
    <w:rsid w:val="003E12B1"/>
    <w:rsid w:val="003E485B"/>
    <w:rsid w:val="003E74E9"/>
    <w:rsid w:val="003E79C7"/>
    <w:rsid w:val="003F24F1"/>
    <w:rsid w:val="003F346E"/>
    <w:rsid w:val="00402E03"/>
    <w:rsid w:val="0040324B"/>
    <w:rsid w:val="004039CF"/>
    <w:rsid w:val="0040462D"/>
    <w:rsid w:val="00406015"/>
    <w:rsid w:val="00406158"/>
    <w:rsid w:val="004103F7"/>
    <w:rsid w:val="004105B5"/>
    <w:rsid w:val="00411933"/>
    <w:rsid w:val="00412D6A"/>
    <w:rsid w:val="00415DFA"/>
    <w:rsid w:val="004227E1"/>
    <w:rsid w:val="004350DF"/>
    <w:rsid w:val="0043790E"/>
    <w:rsid w:val="004424E4"/>
    <w:rsid w:val="00442D1A"/>
    <w:rsid w:val="00443E87"/>
    <w:rsid w:val="00444F26"/>
    <w:rsid w:val="00444F88"/>
    <w:rsid w:val="004452CE"/>
    <w:rsid w:val="00445B65"/>
    <w:rsid w:val="00446AE3"/>
    <w:rsid w:val="00460240"/>
    <w:rsid w:val="00461B51"/>
    <w:rsid w:val="00465FDA"/>
    <w:rsid w:val="00466753"/>
    <w:rsid w:val="00466AC6"/>
    <w:rsid w:val="00470BA6"/>
    <w:rsid w:val="00470FE3"/>
    <w:rsid w:val="00471530"/>
    <w:rsid w:val="004748F7"/>
    <w:rsid w:val="00475B6D"/>
    <w:rsid w:val="00483D30"/>
    <w:rsid w:val="00485758"/>
    <w:rsid w:val="00492539"/>
    <w:rsid w:val="00492B52"/>
    <w:rsid w:val="0049335F"/>
    <w:rsid w:val="00495A71"/>
    <w:rsid w:val="004A27BD"/>
    <w:rsid w:val="004A2914"/>
    <w:rsid w:val="004A618F"/>
    <w:rsid w:val="004A6F73"/>
    <w:rsid w:val="004B333E"/>
    <w:rsid w:val="004B456D"/>
    <w:rsid w:val="004B575C"/>
    <w:rsid w:val="004B5962"/>
    <w:rsid w:val="004B69C5"/>
    <w:rsid w:val="004B6F3C"/>
    <w:rsid w:val="004C54C3"/>
    <w:rsid w:val="004C578D"/>
    <w:rsid w:val="004C6061"/>
    <w:rsid w:val="004D115A"/>
    <w:rsid w:val="004D26B4"/>
    <w:rsid w:val="004D65EE"/>
    <w:rsid w:val="004E03A9"/>
    <w:rsid w:val="004E0640"/>
    <w:rsid w:val="004E23DD"/>
    <w:rsid w:val="004E344A"/>
    <w:rsid w:val="004E3F48"/>
    <w:rsid w:val="004E65AF"/>
    <w:rsid w:val="004F09DA"/>
    <w:rsid w:val="004F6588"/>
    <w:rsid w:val="004F763F"/>
    <w:rsid w:val="0050397E"/>
    <w:rsid w:val="00503BA7"/>
    <w:rsid w:val="00504E65"/>
    <w:rsid w:val="005110DA"/>
    <w:rsid w:val="00514776"/>
    <w:rsid w:val="00516ADC"/>
    <w:rsid w:val="0052173F"/>
    <w:rsid w:val="00521F70"/>
    <w:rsid w:val="00524A1B"/>
    <w:rsid w:val="0053161F"/>
    <w:rsid w:val="00531F10"/>
    <w:rsid w:val="005330E0"/>
    <w:rsid w:val="005360AE"/>
    <w:rsid w:val="00543FE3"/>
    <w:rsid w:val="00544C17"/>
    <w:rsid w:val="00544CCA"/>
    <w:rsid w:val="00547121"/>
    <w:rsid w:val="00560235"/>
    <w:rsid w:val="005602DD"/>
    <w:rsid w:val="005610A2"/>
    <w:rsid w:val="005631A0"/>
    <w:rsid w:val="00567119"/>
    <w:rsid w:val="005675C1"/>
    <w:rsid w:val="00586C9F"/>
    <w:rsid w:val="005870FF"/>
    <w:rsid w:val="0059014F"/>
    <w:rsid w:val="005922C4"/>
    <w:rsid w:val="00592387"/>
    <w:rsid w:val="00594633"/>
    <w:rsid w:val="005A5B22"/>
    <w:rsid w:val="005A5E19"/>
    <w:rsid w:val="005A6A6C"/>
    <w:rsid w:val="005A6E71"/>
    <w:rsid w:val="005B1C67"/>
    <w:rsid w:val="005B3141"/>
    <w:rsid w:val="005B5B24"/>
    <w:rsid w:val="005C0B61"/>
    <w:rsid w:val="005C73CB"/>
    <w:rsid w:val="005D2A3F"/>
    <w:rsid w:val="005D32A9"/>
    <w:rsid w:val="005D51D4"/>
    <w:rsid w:val="005D540E"/>
    <w:rsid w:val="005D5B66"/>
    <w:rsid w:val="005E3B6D"/>
    <w:rsid w:val="005E461B"/>
    <w:rsid w:val="005E4B56"/>
    <w:rsid w:val="005E538C"/>
    <w:rsid w:val="005E5E84"/>
    <w:rsid w:val="005E6190"/>
    <w:rsid w:val="005E7496"/>
    <w:rsid w:val="005F0F6F"/>
    <w:rsid w:val="00600024"/>
    <w:rsid w:val="00600CEB"/>
    <w:rsid w:val="00602AAC"/>
    <w:rsid w:val="00605071"/>
    <w:rsid w:val="00611F50"/>
    <w:rsid w:val="00615988"/>
    <w:rsid w:val="006167D7"/>
    <w:rsid w:val="00616E85"/>
    <w:rsid w:val="00617D8D"/>
    <w:rsid w:val="00623182"/>
    <w:rsid w:val="006240D3"/>
    <w:rsid w:val="006243B9"/>
    <w:rsid w:val="00627ED4"/>
    <w:rsid w:val="00632DF8"/>
    <w:rsid w:val="0063322B"/>
    <w:rsid w:val="00635F91"/>
    <w:rsid w:val="00637FD3"/>
    <w:rsid w:val="006405A2"/>
    <w:rsid w:val="006454BE"/>
    <w:rsid w:val="00646904"/>
    <w:rsid w:val="006472B6"/>
    <w:rsid w:val="006516A5"/>
    <w:rsid w:val="00651E04"/>
    <w:rsid w:val="006544B9"/>
    <w:rsid w:val="00656402"/>
    <w:rsid w:val="00656F65"/>
    <w:rsid w:val="00657C12"/>
    <w:rsid w:val="006617F8"/>
    <w:rsid w:val="00662A09"/>
    <w:rsid w:val="0066394D"/>
    <w:rsid w:val="00667F64"/>
    <w:rsid w:val="00670E66"/>
    <w:rsid w:val="00671A1A"/>
    <w:rsid w:val="00673201"/>
    <w:rsid w:val="0068770C"/>
    <w:rsid w:val="00687933"/>
    <w:rsid w:val="00690B13"/>
    <w:rsid w:val="00691603"/>
    <w:rsid w:val="00693F19"/>
    <w:rsid w:val="00696039"/>
    <w:rsid w:val="00697242"/>
    <w:rsid w:val="006A0651"/>
    <w:rsid w:val="006B1C64"/>
    <w:rsid w:val="006B1D9F"/>
    <w:rsid w:val="006B28A1"/>
    <w:rsid w:val="006C5054"/>
    <w:rsid w:val="006D2DEF"/>
    <w:rsid w:val="006D3D88"/>
    <w:rsid w:val="006D4AF9"/>
    <w:rsid w:val="006D4D6E"/>
    <w:rsid w:val="006D4F2E"/>
    <w:rsid w:val="006D5240"/>
    <w:rsid w:val="006E1114"/>
    <w:rsid w:val="006E2202"/>
    <w:rsid w:val="006E2FFA"/>
    <w:rsid w:val="006E4373"/>
    <w:rsid w:val="006E5D9C"/>
    <w:rsid w:val="00700F63"/>
    <w:rsid w:val="00704F15"/>
    <w:rsid w:val="007058BA"/>
    <w:rsid w:val="0071083E"/>
    <w:rsid w:val="00717043"/>
    <w:rsid w:val="00722AA8"/>
    <w:rsid w:val="00723CAE"/>
    <w:rsid w:val="007245C6"/>
    <w:rsid w:val="00731201"/>
    <w:rsid w:val="0073621F"/>
    <w:rsid w:val="00736E7D"/>
    <w:rsid w:val="007405D4"/>
    <w:rsid w:val="007430F5"/>
    <w:rsid w:val="0074313C"/>
    <w:rsid w:val="007504D4"/>
    <w:rsid w:val="007513A2"/>
    <w:rsid w:val="00751641"/>
    <w:rsid w:val="007517B6"/>
    <w:rsid w:val="00753289"/>
    <w:rsid w:val="0075377A"/>
    <w:rsid w:val="00753A66"/>
    <w:rsid w:val="00756C37"/>
    <w:rsid w:val="00757854"/>
    <w:rsid w:val="00757A92"/>
    <w:rsid w:val="00760F25"/>
    <w:rsid w:val="00761CC4"/>
    <w:rsid w:val="007700C6"/>
    <w:rsid w:val="00771911"/>
    <w:rsid w:val="007722F6"/>
    <w:rsid w:val="007724A5"/>
    <w:rsid w:val="00773587"/>
    <w:rsid w:val="00777E50"/>
    <w:rsid w:val="00787DBF"/>
    <w:rsid w:val="0079689A"/>
    <w:rsid w:val="007A599B"/>
    <w:rsid w:val="007A7BA5"/>
    <w:rsid w:val="007A7D35"/>
    <w:rsid w:val="007B0248"/>
    <w:rsid w:val="007B0934"/>
    <w:rsid w:val="007B12EF"/>
    <w:rsid w:val="007B1C9D"/>
    <w:rsid w:val="007B2B2C"/>
    <w:rsid w:val="007B35EA"/>
    <w:rsid w:val="007B4966"/>
    <w:rsid w:val="007B526E"/>
    <w:rsid w:val="007C216F"/>
    <w:rsid w:val="007C2E03"/>
    <w:rsid w:val="007C3706"/>
    <w:rsid w:val="007C3A04"/>
    <w:rsid w:val="007C4FA8"/>
    <w:rsid w:val="007C7A1C"/>
    <w:rsid w:val="007D0100"/>
    <w:rsid w:val="007D2986"/>
    <w:rsid w:val="007D5786"/>
    <w:rsid w:val="007D612E"/>
    <w:rsid w:val="007D71BD"/>
    <w:rsid w:val="007E0754"/>
    <w:rsid w:val="007E39A6"/>
    <w:rsid w:val="007E4DD3"/>
    <w:rsid w:val="007E5044"/>
    <w:rsid w:val="007E75CA"/>
    <w:rsid w:val="007F04C9"/>
    <w:rsid w:val="007F0D9F"/>
    <w:rsid w:val="007F2B85"/>
    <w:rsid w:val="007F3E66"/>
    <w:rsid w:val="007F4278"/>
    <w:rsid w:val="007F4303"/>
    <w:rsid w:val="007F64EC"/>
    <w:rsid w:val="007F720B"/>
    <w:rsid w:val="008006BA"/>
    <w:rsid w:val="00801F93"/>
    <w:rsid w:val="0080261A"/>
    <w:rsid w:val="00811554"/>
    <w:rsid w:val="008127E4"/>
    <w:rsid w:val="00814D51"/>
    <w:rsid w:val="00816064"/>
    <w:rsid w:val="00816E99"/>
    <w:rsid w:val="0082193F"/>
    <w:rsid w:val="00822783"/>
    <w:rsid w:val="0082451F"/>
    <w:rsid w:val="008266CD"/>
    <w:rsid w:val="0083042A"/>
    <w:rsid w:val="008312C7"/>
    <w:rsid w:val="00832CE3"/>
    <w:rsid w:val="00833013"/>
    <w:rsid w:val="00833FF4"/>
    <w:rsid w:val="008351D1"/>
    <w:rsid w:val="00836F8E"/>
    <w:rsid w:val="00837AB9"/>
    <w:rsid w:val="00840586"/>
    <w:rsid w:val="00844A62"/>
    <w:rsid w:val="00844E10"/>
    <w:rsid w:val="008454B4"/>
    <w:rsid w:val="008461BD"/>
    <w:rsid w:val="0085107D"/>
    <w:rsid w:val="00854BD8"/>
    <w:rsid w:val="00855872"/>
    <w:rsid w:val="008568C6"/>
    <w:rsid w:val="008574D9"/>
    <w:rsid w:val="00860A18"/>
    <w:rsid w:val="008658BD"/>
    <w:rsid w:val="0086604B"/>
    <w:rsid w:val="0086652D"/>
    <w:rsid w:val="00866F04"/>
    <w:rsid w:val="008707E2"/>
    <w:rsid w:val="00872752"/>
    <w:rsid w:val="008738E2"/>
    <w:rsid w:val="00877E88"/>
    <w:rsid w:val="00880338"/>
    <w:rsid w:val="00882747"/>
    <w:rsid w:val="00882C0A"/>
    <w:rsid w:val="00884149"/>
    <w:rsid w:val="00884ED0"/>
    <w:rsid w:val="008856B1"/>
    <w:rsid w:val="008873BD"/>
    <w:rsid w:val="0089057E"/>
    <w:rsid w:val="0089139F"/>
    <w:rsid w:val="0089450A"/>
    <w:rsid w:val="0089457E"/>
    <w:rsid w:val="00894B0A"/>
    <w:rsid w:val="008B51A6"/>
    <w:rsid w:val="008C2E2E"/>
    <w:rsid w:val="008C2FD3"/>
    <w:rsid w:val="008C3CA8"/>
    <w:rsid w:val="008C4F5A"/>
    <w:rsid w:val="008C67F1"/>
    <w:rsid w:val="008D2E43"/>
    <w:rsid w:val="008D331D"/>
    <w:rsid w:val="008D3951"/>
    <w:rsid w:val="008D5190"/>
    <w:rsid w:val="008D5C5B"/>
    <w:rsid w:val="008E2919"/>
    <w:rsid w:val="008E3019"/>
    <w:rsid w:val="008E3A73"/>
    <w:rsid w:val="008E7BBC"/>
    <w:rsid w:val="008F1641"/>
    <w:rsid w:val="008F1666"/>
    <w:rsid w:val="008F36B6"/>
    <w:rsid w:val="008F54A9"/>
    <w:rsid w:val="008F5D87"/>
    <w:rsid w:val="008F6BD4"/>
    <w:rsid w:val="008F73C0"/>
    <w:rsid w:val="008F774C"/>
    <w:rsid w:val="008F7BA9"/>
    <w:rsid w:val="008F7DAC"/>
    <w:rsid w:val="0090305B"/>
    <w:rsid w:val="009055A7"/>
    <w:rsid w:val="00914B3A"/>
    <w:rsid w:val="00915928"/>
    <w:rsid w:val="00916CA0"/>
    <w:rsid w:val="009170AE"/>
    <w:rsid w:val="00917139"/>
    <w:rsid w:val="00922DBA"/>
    <w:rsid w:val="00924BD9"/>
    <w:rsid w:val="00926BA0"/>
    <w:rsid w:val="00931273"/>
    <w:rsid w:val="009322A6"/>
    <w:rsid w:val="0093528A"/>
    <w:rsid w:val="00936E2A"/>
    <w:rsid w:val="0093748B"/>
    <w:rsid w:val="0093764A"/>
    <w:rsid w:val="009452B0"/>
    <w:rsid w:val="0094619F"/>
    <w:rsid w:val="0095018C"/>
    <w:rsid w:val="00950AE8"/>
    <w:rsid w:val="00952A15"/>
    <w:rsid w:val="00952A7F"/>
    <w:rsid w:val="00953DD3"/>
    <w:rsid w:val="00954C11"/>
    <w:rsid w:val="00955D6D"/>
    <w:rsid w:val="00956AF6"/>
    <w:rsid w:val="0095763F"/>
    <w:rsid w:val="00962491"/>
    <w:rsid w:val="009629C6"/>
    <w:rsid w:val="00962EF5"/>
    <w:rsid w:val="0097359B"/>
    <w:rsid w:val="00975856"/>
    <w:rsid w:val="009766E8"/>
    <w:rsid w:val="0098019D"/>
    <w:rsid w:val="00980E49"/>
    <w:rsid w:val="00981EF4"/>
    <w:rsid w:val="009827BB"/>
    <w:rsid w:val="00982C3B"/>
    <w:rsid w:val="009839CB"/>
    <w:rsid w:val="00986D6B"/>
    <w:rsid w:val="00991084"/>
    <w:rsid w:val="009938D4"/>
    <w:rsid w:val="0099583C"/>
    <w:rsid w:val="009A0004"/>
    <w:rsid w:val="009A32C5"/>
    <w:rsid w:val="009B059E"/>
    <w:rsid w:val="009B47F9"/>
    <w:rsid w:val="009C0B79"/>
    <w:rsid w:val="009C2440"/>
    <w:rsid w:val="009C2488"/>
    <w:rsid w:val="009C37D4"/>
    <w:rsid w:val="009C3CE9"/>
    <w:rsid w:val="009C4FF2"/>
    <w:rsid w:val="009C69C9"/>
    <w:rsid w:val="009C7FF7"/>
    <w:rsid w:val="009D5220"/>
    <w:rsid w:val="009D5292"/>
    <w:rsid w:val="009D7266"/>
    <w:rsid w:val="009E3187"/>
    <w:rsid w:val="009E380B"/>
    <w:rsid w:val="009E409A"/>
    <w:rsid w:val="009E5075"/>
    <w:rsid w:val="009E6824"/>
    <w:rsid w:val="009F2FFA"/>
    <w:rsid w:val="009F4BD6"/>
    <w:rsid w:val="009F5186"/>
    <w:rsid w:val="009F5EE1"/>
    <w:rsid w:val="009F6295"/>
    <w:rsid w:val="009F7300"/>
    <w:rsid w:val="009F7508"/>
    <w:rsid w:val="009F79CE"/>
    <w:rsid w:val="00A01210"/>
    <w:rsid w:val="00A0394E"/>
    <w:rsid w:val="00A03A5C"/>
    <w:rsid w:val="00A06533"/>
    <w:rsid w:val="00A06B7B"/>
    <w:rsid w:val="00A0748F"/>
    <w:rsid w:val="00A10783"/>
    <w:rsid w:val="00A10FA8"/>
    <w:rsid w:val="00A1593C"/>
    <w:rsid w:val="00A23BDA"/>
    <w:rsid w:val="00A26803"/>
    <w:rsid w:val="00A2749F"/>
    <w:rsid w:val="00A30151"/>
    <w:rsid w:val="00A32744"/>
    <w:rsid w:val="00A337CB"/>
    <w:rsid w:val="00A34D23"/>
    <w:rsid w:val="00A36C0E"/>
    <w:rsid w:val="00A37F41"/>
    <w:rsid w:val="00A4006B"/>
    <w:rsid w:val="00A41BA0"/>
    <w:rsid w:val="00A422B6"/>
    <w:rsid w:val="00A458C9"/>
    <w:rsid w:val="00A4674F"/>
    <w:rsid w:val="00A46851"/>
    <w:rsid w:val="00A47016"/>
    <w:rsid w:val="00A504F6"/>
    <w:rsid w:val="00A52AC9"/>
    <w:rsid w:val="00A5315E"/>
    <w:rsid w:val="00A536FB"/>
    <w:rsid w:val="00A546FC"/>
    <w:rsid w:val="00A55393"/>
    <w:rsid w:val="00A579FF"/>
    <w:rsid w:val="00A57FDE"/>
    <w:rsid w:val="00A61A2A"/>
    <w:rsid w:val="00A639C7"/>
    <w:rsid w:val="00A651E6"/>
    <w:rsid w:val="00A66312"/>
    <w:rsid w:val="00A66855"/>
    <w:rsid w:val="00A6704F"/>
    <w:rsid w:val="00A75FC4"/>
    <w:rsid w:val="00A76311"/>
    <w:rsid w:val="00A77510"/>
    <w:rsid w:val="00A8215E"/>
    <w:rsid w:val="00A83D5E"/>
    <w:rsid w:val="00A84DCF"/>
    <w:rsid w:val="00A86DFE"/>
    <w:rsid w:val="00A915C0"/>
    <w:rsid w:val="00A91895"/>
    <w:rsid w:val="00A951E1"/>
    <w:rsid w:val="00A95B3E"/>
    <w:rsid w:val="00A96185"/>
    <w:rsid w:val="00AA06BE"/>
    <w:rsid w:val="00AA15C1"/>
    <w:rsid w:val="00AA16DE"/>
    <w:rsid w:val="00AA2A1B"/>
    <w:rsid w:val="00AA2FDF"/>
    <w:rsid w:val="00AA4949"/>
    <w:rsid w:val="00AB1078"/>
    <w:rsid w:val="00AB4DE2"/>
    <w:rsid w:val="00AB58AB"/>
    <w:rsid w:val="00AB5F8C"/>
    <w:rsid w:val="00AB7BC4"/>
    <w:rsid w:val="00AC0A41"/>
    <w:rsid w:val="00AC249D"/>
    <w:rsid w:val="00AC5E3B"/>
    <w:rsid w:val="00AD16F2"/>
    <w:rsid w:val="00AD1FFB"/>
    <w:rsid w:val="00AD4347"/>
    <w:rsid w:val="00AD46F5"/>
    <w:rsid w:val="00AD6AEB"/>
    <w:rsid w:val="00AE77A4"/>
    <w:rsid w:val="00AF1FCB"/>
    <w:rsid w:val="00AF2303"/>
    <w:rsid w:val="00AF5641"/>
    <w:rsid w:val="00AF57CE"/>
    <w:rsid w:val="00B01216"/>
    <w:rsid w:val="00B06788"/>
    <w:rsid w:val="00B073CD"/>
    <w:rsid w:val="00B074AE"/>
    <w:rsid w:val="00B11276"/>
    <w:rsid w:val="00B13B63"/>
    <w:rsid w:val="00B1523F"/>
    <w:rsid w:val="00B155C6"/>
    <w:rsid w:val="00B178C4"/>
    <w:rsid w:val="00B234F6"/>
    <w:rsid w:val="00B24054"/>
    <w:rsid w:val="00B30565"/>
    <w:rsid w:val="00B30C27"/>
    <w:rsid w:val="00B30D1F"/>
    <w:rsid w:val="00B3239C"/>
    <w:rsid w:val="00B327DE"/>
    <w:rsid w:val="00B32C28"/>
    <w:rsid w:val="00B44304"/>
    <w:rsid w:val="00B45375"/>
    <w:rsid w:val="00B46C30"/>
    <w:rsid w:val="00B47D60"/>
    <w:rsid w:val="00B518C4"/>
    <w:rsid w:val="00B53339"/>
    <w:rsid w:val="00B537C5"/>
    <w:rsid w:val="00B53AFB"/>
    <w:rsid w:val="00B54A48"/>
    <w:rsid w:val="00B576CC"/>
    <w:rsid w:val="00B60EEC"/>
    <w:rsid w:val="00B666B0"/>
    <w:rsid w:val="00B712AB"/>
    <w:rsid w:val="00B71363"/>
    <w:rsid w:val="00B7265B"/>
    <w:rsid w:val="00B744E7"/>
    <w:rsid w:val="00B75CCD"/>
    <w:rsid w:val="00B76C74"/>
    <w:rsid w:val="00B76ECC"/>
    <w:rsid w:val="00B805CB"/>
    <w:rsid w:val="00B82FBF"/>
    <w:rsid w:val="00B84EF0"/>
    <w:rsid w:val="00B86ED4"/>
    <w:rsid w:val="00B87B92"/>
    <w:rsid w:val="00B902E1"/>
    <w:rsid w:val="00B92DDE"/>
    <w:rsid w:val="00B94F16"/>
    <w:rsid w:val="00BA0468"/>
    <w:rsid w:val="00BA1D53"/>
    <w:rsid w:val="00BA4E9F"/>
    <w:rsid w:val="00BB3E62"/>
    <w:rsid w:val="00BB7D98"/>
    <w:rsid w:val="00BC38D7"/>
    <w:rsid w:val="00BC42CC"/>
    <w:rsid w:val="00BC597A"/>
    <w:rsid w:val="00BD0D66"/>
    <w:rsid w:val="00BD2019"/>
    <w:rsid w:val="00BD3E56"/>
    <w:rsid w:val="00BE2D82"/>
    <w:rsid w:val="00BE5268"/>
    <w:rsid w:val="00BE6180"/>
    <w:rsid w:val="00BF0B81"/>
    <w:rsid w:val="00BF2106"/>
    <w:rsid w:val="00BF2B84"/>
    <w:rsid w:val="00BF67BF"/>
    <w:rsid w:val="00C0070A"/>
    <w:rsid w:val="00C01A75"/>
    <w:rsid w:val="00C01D4E"/>
    <w:rsid w:val="00C02792"/>
    <w:rsid w:val="00C075BD"/>
    <w:rsid w:val="00C10B6E"/>
    <w:rsid w:val="00C10EE8"/>
    <w:rsid w:val="00C1187B"/>
    <w:rsid w:val="00C156E1"/>
    <w:rsid w:val="00C1695B"/>
    <w:rsid w:val="00C178DC"/>
    <w:rsid w:val="00C2160C"/>
    <w:rsid w:val="00C21D3F"/>
    <w:rsid w:val="00C24BCF"/>
    <w:rsid w:val="00C254C8"/>
    <w:rsid w:val="00C257AE"/>
    <w:rsid w:val="00C300DF"/>
    <w:rsid w:val="00C3128C"/>
    <w:rsid w:val="00C32404"/>
    <w:rsid w:val="00C35681"/>
    <w:rsid w:val="00C37D63"/>
    <w:rsid w:val="00C409D1"/>
    <w:rsid w:val="00C41AB1"/>
    <w:rsid w:val="00C433FE"/>
    <w:rsid w:val="00C501CB"/>
    <w:rsid w:val="00C50C98"/>
    <w:rsid w:val="00C525CF"/>
    <w:rsid w:val="00C52919"/>
    <w:rsid w:val="00C539C8"/>
    <w:rsid w:val="00C5783D"/>
    <w:rsid w:val="00C60D83"/>
    <w:rsid w:val="00C61232"/>
    <w:rsid w:val="00C62866"/>
    <w:rsid w:val="00C640BB"/>
    <w:rsid w:val="00C6675C"/>
    <w:rsid w:val="00C70093"/>
    <w:rsid w:val="00C71C8D"/>
    <w:rsid w:val="00C75B3E"/>
    <w:rsid w:val="00C844AE"/>
    <w:rsid w:val="00C877DD"/>
    <w:rsid w:val="00C9798F"/>
    <w:rsid w:val="00CA3CA1"/>
    <w:rsid w:val="00CA58FC"/>
    <w:rsid w:val="00CA59CF"/>
    <w:rsid w:val="00CA73FA"/>
    <w:rsid w:val="00CA7845"/>
    <w:rsid w:val="00CB008E"/>
    <w:rsid w:val="00CB5832"/>
    <w:rsid w:val="00CB7B31"/>
    <w:rsid w:val="00CC1185"/>
    <w:rsid w:val="00CC4850"/>
    <w:rsid w:val="00CC4B4C"/>
    <w:rsid w:val="00CC606F"/>
    <w:rsid w:val="00CC753D"/>
    <w:rsid w:val="00CD1619"/>
    <w:rsid w:val="00CD1908"/>
    <w:rsid w:val="00CD1B00"/>
    <w:rsid w:val="00CD2B3C"/>
    <w:rsid w:val="00CE1D96"/>
    <w:rsid w:val="00CE29DE"/>
    <w:rsid w:val="00CE3A76"/>
    <w:rsid w:val="00CE67E3"/>
    <w:rsid w:val="00CF1D4E"/>
    <w:rsid w:val="00CF24A6"/>
    <w:rsid w:val="00CF299E"/>
    <w:rsid w:val="00D03AAC"/>
    <w:rsid w:val="00D05B99"/>
    <w:rsid w:val="00D0749A"/>
    <w:rsid w:val="00D075DF"/>
    <w:rsid w:val="00D1005A"/>
    <w:rsid w:val="00D10ED0"/>
    <w:rsid w:val="00D1211D"/>
    <w:rsid w:val="00D13326"/>
    <w:rsid w:val="00D138E9"/>
    <w:rsid w:val="00D14385"/>
    <w:rsid w:val="00D209E6"/>
    <w:rsid w:val="00D210E9"/>
    <w:rsid w:val="00D21D99"/>
    <w:rsid w:val="00D23F88"/>
    <w:rsid w:val="00D25D43"/>
    <w:rsid w:val="00D274AD"/>
    <w:rsid w:val="00D32D30"/>
    <w:rsid w:val="00D3366D"/>
    <w:rsid w:val="00D3388E"/>
    <w:rsid w:val="00D33D56"/>
    <w:rsid w:val="00D36342"/>
    <w:rsid w:val="00D37D33"/>
    <w:rsid w:val="00D42A81"/>
    <w:rsid w:val="00D465D4"/>
    <w:rsid w:val="00D47D41"/>
    <w:rsid w:val="00D54678"/>
    <w:rsid w:val="00D5641A"/>
    <w:rsid w:val="00D64B35"/>
    <w:rsid w:val="00D6545E"/>
    <w:rsid w:val="00D70821"/>
    <w:rsid w:val="00D713CC"/>
    <w:rsid w:val="00D720BF"/>
    <w:rsid w:val="00D73F68"/>
    <w:rsid w:val="00D7453E"/>
    <w:rsid w:val="00D77F11"/>
    <w:rsid w:val="00D80B05"/>
    <w:rsid w:val="00D846E1"/>
    <w:rsid w:val="00D85598"/>
    <w:rsid w:val="00D87185"/>
    <w:rsid w:val="00D91B08"/>
    <w:rsid w:val="00D9210D"/>
    <w:rsid w:val="00D95F33"/>
    <w:rsid w:val="00D97EFE"/>
    <w:rsid w:val="00DA214C"/>
    <w:rsid w:val="00DA2453"/>
    <w:rsid w:val="00DA4CC5"/>
    <w:rsid w:val="00DA4CFF"/>
    <w:rsid w:val="00DA52D4"/>
    <w:rsid w:val="00DA7639"/>
    <w:rsid w:val="00DB0325"/>
    <w:rsid w:val="00DB2EA1"/>
    <w:rsid w:val="00DB3D94"/>
    <w:rsid w:val="00DC058B"/>
    <w:rsid w:val="00DC199F"/>
    <w:rsid w:val="00DC3F17"/>
    <w:rsid w:val="00DC50EC"/>
    <w:rsid w:val="00DC556C"/>
    <w:rsid w:val="00DC703B"/>
    <w:rsid w:val="00DD46D6"/>
    <w:rsid w:val="00DE01E0"/>
    <w:rsid w:val="00DF0AA2"/>
    <w:rsid w:val="00DF2206"/>
    <w:rsid w:val="00E06662"/>
    <w:rsid w:val="00E0730B"/>
    <w:rsid w:val="00E078DF"/>
    <w:rsid w:val="00E10134"/>
    <w:rsid w:val="00E14310"/>
    <w:rsid w:val="00E14701"/>
    <w:rsid w:val="00E17015"/>
    <w:rsid w:val="00E2172E"/>
    <w:rsid w:val="00E220BC"/>
    <w:rsid w:val="00E226D6"/>
    <w:rsid w:val="00E22E89"/>
    <w:rsid w:val="00E24014"/>
    <w:rsid w:val="00E24276"/>
    <w:rsid w:val="00E26A38"/>
    <w:rsid w:val="00E308CD"/>
    <w:rsid w:val="00E30A8C"/>
    <w:rsid w:val="00E30BC4"/>
    <w:rsid w:val="00E30D26"/>
    <w:rsid w:val="00E32A6E"/>
    <w:rsid w:val="00E34DB0"/>
    <w:rsid w:val="00E35676"/>
    <w:rsid w:val="00E36501"/>
    <w:rsid w:val="00E374EB"/>
    <w:rsid w:val="00E4497C"/>
    <w:rsid w:val="00E46618"/>
    <w:rsid w:val="00E47C9D"/>
    <w:rsid w:val="00E50672"/>
    <w:rsid w:val="00E51377"/>
    <w:rsid w:val="00E5168C"/>
    <w:rsid w:val="00E525F2"/>
    <w:rsid w:val="00E54903"/>
    <w:rsid w:val="00E61D1E"/>
    <w:rsid w:val="00E649C2"/>
    <w:rsid w:val="00E64A9C"/>
    <w:rsid w:val="00E64F5F"/>
    <w:rsid w:val="00E719A3"/>
    <w:rsid w:val="00E730F7"/>
    <w:rsid w:val="00E801C6"/>
    <w:rsid w:val="00E822D7"/>
    <w:rsid w:val="00E83E96"/>
    <w:rsid w:val="00E9170C"/>
    <w:rsid w:val="00EA0343"/>
    <w:rsid w:val="00EA51D4"/>
    <w:rsid w:val="00EA606B"/>
    <w:rsid w:val="00EB370B"/>
    <w:rsid w:val="00EC003C"/>
    <w:rsid w:val="00EC0263"/>
    <w:rsid w:val="00EC54DA"/>
    <w:rsid w:val="00ED3480"/>
    <w:rsid w:val="00ED3BE8"/>
    <w:rsid w:val="00ED57D7"/>
    <w:rsid w:val="00ED665D"/>
    <w:rsid w:val="00EE154C"/>
    <w:rsid w:val="00EE3F00"/>
    <w:rsid w:val="00EE49FB"/>
    <w:rsid w:val="00EE5E24"/>
    <w:rsid w:val="00EE778A"/>
    <w:rsid w:val="00EF2290"/>
    <w:rsid w:val="00EF4BC8"/>
    <w:rsid w:val="00EF6FAD"/>
    <w:rsid w:val="00F00E25"/>
    <w:rsid w:val="00F05384"/>
    <w:rsid w:val="00F11AFF"/>
    <w:rsid w:val="00F1502D"/>
    <w:rsid w:val="00F15E5B"/>
    <w:rsid w:val="00F15EAC"/>
    <w:rsid w:val="00F16E06"/>
    <w:rsid w:val="00F25E0C"/>
    <w:rsid w:val="00F3227C"/>
    <w:rsid w:val="00F333D6"/>
    <w:rsid w:val="00F3595B"/>
    <w:rsid w:val="00F37DB8"/>
    <w:rsid w:val="00F459B8"/>
    <w:rsid w:val="00F46D4F"/>
    <w:rsid w:val="00F50804"/>
    <w:rsid w:val="00F53E50"/>
    <w:rsid w:val="00F606C1"/>
    <w:rsid w:val="00F635F3"/>
    <w:rsid w:val="00F63697"/>
    <w:rsid w:val="00F719E8"/>
    <w:rsid w:val="00F72E4B"/>
    <w:rsid w:val="00F73038"/>
    <w:rsid w:val="00F7484A"/>
    <w:rsid w:val="00F9297A"/>
    <w:rsid w:val="00F9526B"/>
    <w:rsid w:val="00F97898"/>
    <w:rsid w:val="00F97AAC"/>
    <w:rsid w:val="00FA2B86"/>
    <w:rsid w:val="00FA42C6"/>
    <w:rsid w:val="00FA484F"/>
    <w:rsid w:val="00FC265F"/>
    <w:rsid w:val="00FC29CC"/>
    <w:rsid w:val="00FC35D0"/>
    <w:rsid w:val="00FC6536"/>
    <w:rsid w:val="00FC6697"/>
    <w:rsid w:val="00FD3C12"/>
    <w:rsid w:val="00FE1EF0"/>
    <w:rsid w:val="00FE21E5"/>
    <w:rsid w:val="00FE4282"/>
    <w:rsid w:val="00FE4D9B"/>
    <w:rsid w:val="00FE5AA6"/>
    <w:rsid w:val="00FE6C4A"/>
    <w:rsid w:val="00FE74BB"/>
    <w:rsid w:val="00FE7C24"/>
    <w:rsid w:val="00FF132B"/>
    <w:rsid w:val="00FF2DA6"/>
    <w:rsid w:val="00FF4A28"/>
    <w:rsid w:val="00FF54CD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40"/>
    <o:shapelayout v:ext="edit">
      <o:idmap v:ext="edit" data="1"/>
    </o:shapelayout>
  </w:shapeDefaults>
  <w:decimalSymbol w:val="."/>
  <w:listSeparator w:val=","/>
  <w14:docId w14:val="103FFBCF"/>
  <w15:chartTrackingRefBased/>
  <w15:docId w15:val="{4D6DAF59-EE58-4121-B772-223064A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CC"/>
  </w:style>
  <w:style w:type="paragraph" w:styleId="Footer">
    <w:name w:val="footer"/>
    <w:basedOn w:val="Normal"/>
    <w:link w:val="FooterChar"/>
    <w:uiPriority w:val="99"/>
    <w:unhideWhenUsed/>
    <w:rsid w:val="00B5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CC"/>
  </w:style>
  <w:style w:type="paragraph" w:styleId="BalloonText">
    <w:name w:val="Balloon Text"/>
    <w:basedOn w:val="Normal"/>
    <w:link w:val="BalloonTextChar"/>
    <w:uiPriority w:val="99"/>
    <w:semiHidden/>
    <w:unhideWhenUsed/>
    <w:rsid w:val="00B5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C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03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4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8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70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6FAD"/>
    <w:pPr>
      <w:ind w:left="720"/>
      <w:contextualSpacing/>
    </w:pPr>
  </w:style>
  <w:style w:type="table" w:styleId="TableGrid">
    <w:name w:val="Table Grid"/>
    <w:basedOn w:val="TableNormal"/>
    <w:uiPriority w:val="39"/>
    <w:rsid w:val="004B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30D1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30D1F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B73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outagamie.org/government/departments-a-e/legislative-services/standing-county-board-committees/agriculture-extension-education-zoning-land-conserv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utagamie.org/government/departments-a-e/development-and-land-services/gis-land-inform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tyview.outagami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7D9F-D994-4862-B901-51CAB63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3869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Ljung, Mia</dc:creator>
  <cp:keywords/>
  <dc:description/>
  <cp:lastModifiedBy>Ebben, Claire J.</cp:lastModifiedBy>
  <cp:revision>2</cp:revision>
  <cp:lastPrinted>2024-03-12T16:17:00Z</cp:lastPrinted>
  <dcterms:created xsi:type="dcterms:W3CDTF">2025-03-11T18:41:00Z</dcterms:created>
  <dcterms:modified xsi:type="dcterms:W3CDTF">2025-03-11T18:41:00Z</dcterms:modified>
</cp:coreProperties>
</file>